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072" w:rsidRDefault="00EF0E62" w:rsidP="00EF0E62">
      <w:pPr>
        <w:spacing w:before="3000"/>
        <w:rPr>
          <w:rFonts w:hint="eastAsia"/>
        </w:rPr>
      </w:pPr>
      <w:r>
        <w:rPr>
          <w:rFonts w:ascii="맑은 고딕" w:eastAsia="맑은 고딕" w:hAnsi="맑은 고딕" w:cs="맑은 고딕"/>
          <w:b/>
          <w:bCs/>
          <w:color w:val="1F3A5C"/>
          <w:sz w:val="48"/>
          <w:szCs w:val="48"/>
        </w:rPr>
        <w:t>주요 제조업 공급망 지도 해설</w:t>
      </w:r>
    </w:p>
    <w:p w:rsidR="00AA2072" w:rsidRDefault="00AA2072">
      <w:pPr>
        <w:spacing w:before="4000"/>
      </w:pPr>
    </w:p>
    <w:p w:rsidR="00AA2072" w:rsidRDefault="00EF0E62">
      <w:r>
        <w:br w:type="page"/>
      </w:r>
    </w:p>
    <w:p w:rsidR="00AA2072" w:rsidRDefault="00EF0E62">
      <w:pPr>
        <w:spacing w:after="300"/>
      </w:pPr>
      <w:r>
        <w:rPr>
          <w:rFonts w:ascii="맑은 고딕" w:eastAsia="맑은 고딕" w:hAnsi="맑은 고딕" w:cs="맑은 고딕"/>
          <w:b/>
          <w:bCs/>
          <w:color w:val="1F3A5C"/>
          <w:sz w:val="32"/>
          <w:szCs w:val="32"/>
        </w:rPr>
        <w:lastRenderedPageBreak/>
        <w:t>차례</w:t>
      </w:r>
    </w:p>
    <w:sdt>
      <w:sdtPr>
        <w:alias w:val="차례"/>
        <w:id w:val="2061203662"/>
      </w:sdtPr>
      <w:sdtContent>
        <w:p w:rsidR="00035975" w:rsidRDefault="00EF0E62">
          <w:pPr>
            <w:pStyle w:val="11"/>
            <w:tabs>
              <w:tab w:val="right" w:leader="dot" w:pos="8040"/>
            </w:tabs>
            <w:rPr>
              <w:noProof/>
            </w:rPr>
          </w:pPr>
          <w:r>
            <w:fldChar w:fldCharType="begin"/>
          </w:r>
          <w:r>
            <w:instrText>TOC \h \o "1-2"</w:instrText>
          </w:r>
          <w:r>
            <w:fldChar w:fldCharType="separate"/>
          </w:r>
          <w:hyperlink w:anchor="_Toc241650581" w:history="1">
            <w:r w:rsidR="00035975" w:rsidRPr="00223E4B">
              <w:rPr>
                <w:rStyle w:val="a5"/>
                <w:noProof/>
              </w:rPr>
              <w:t>한국 제조업의 지형</w:t>
            </w:r>
            <w:r w:rsidR="00035975">
              <w:rPr>
                <w:noProof/>
              </w:rPr>
              <w:tab/>
            </w:r>
            <w:r w:rsidR="00035975">
              <w:rPr>
                <w:noProof/>
              </w:rPr>
              <w:fldChar w:fldCharType="begin"/>
            </w:r>
            <w:r w:rsidR="00035975">
              <w:rPr>
                <w:noProof/>
              </w:rPr>
              <w:instrText xml:space="preserve"> PAGEREF _Toc241650581 \h </w:instrText>
            </w:r>
            <w:r w:rsidR="00035975">
              <w:rPr>
                <w:noProof/>
              </w:rPr>
            </w:r>
            <w:r w:rsidR="00035975">
              <w:rPr>
                <w:noProof/>
              </w:rPr>
              <w:fldChar w:fldCharType="separate"/>
            </w:r>
            <w:r w:rsidR="00035975">
              <w:rPr>
                <w:noProof/>
              </w:rPr>
              <w:t>4</w:t>
            </w:r>
            <w:r w:rsidR="00035975">
              <w:rPr>
                <w:noProof/>
              </w:rPr>
              <w:fldChar w:fldCharType="end"/>
            </w:r>
          </w:hyperlink>
        </w:p>
        <w:p w:rsidR="00035975" w:rsidRDefault="00035975">
          <w:pPr>
            <w:pStyle w:val="20"/>
            <w:tabs>
              <w:tab w:val="right" w:leader="dot" w:pos="8040"/>
            </w:tabs>
            <w:ind w:left="400"/>
            <w:rPr>
              <w:noProof/>
            </w:rPr>
          </w:pPr>
          <w:hyperlink w:anchor="_Toc241650582" w:history="1">
            <w:r w:rsidRPr="00223E4B">
              <w:rPr>
                <w:rStyle w:val="a5"/>
                <w:noProof/>
              </w:rPr>
              <w:t>권역별로 본 제조업</w:t>
            </w:r>
            <w:r>
              <w:rPr>
                <w:noProof/>
              </w:rPr>
              <w:tab/>
            </w:r>
            <w:r>
              <w:rPr>
                <w:noProof/>
              </w:rPr>
              <w:fldChar w:fldCharType="begin"/>
            </w:r>
            <w:r>
              <w:rPr>
                <w:noProof/>
              </w:rPr>
              <w:instrText xml:space="preserve"> PAGEREF _Toc241650582 \h </w:instrText>
            </w:r>
            <w:r>
              <w:rPr>
                <w:noProof/>
              </w:rPr>
            </w:r>
            <w:r>
              <w:rPr>
                <w:noProof/>
              </w:rPr>
              <w:fldChar w:fldCharType="separate"/>
            </w:r>
            <w:r>
              <w:rPr>
                <w:noProof/>
              </w:rPr>
              <w:t>5</w:t>
            </w:r>
            <w:r>
              <w:rPr>
                <w:noProof/>
              </w:rPr>
              <w:fldChar w:fldCharType="end"/>
            </w:r>
          </w:hyperlink>
        </w:p>
        <w:p w:rsidR="00035975" w:rsidRDefault="00035975">
          <w:pPr>
            <w:pStyle w:val="20"/>
            <w:tabs>
              <w:tab w:val="right" w:leader="dot" w:pos="8040"/>
            </w:tabs>
            <w:ind w:left="400"/>
            <w:rPr>
              <w:noProof/>
            </w:rPr>
          </w:pPr>
          <w:hyperlink w:anchor="_Toc241650583" w:history="1">
            <w:r w:rsidRPr="00223E4B">
              <w:rPr>
                <w:rStyle w:val="a5"/>
                <w:noProof/>
              </w:rPr>
              <w:t>업종별로 본 제조업</w:t>
            </w:r>
            <w:r>
              <w:rPr>
                <w:noProof/>
              </w:rPr>
              <w:tab/>
            </w:r>
            <w:r>
              <w:rPr>
                <w:noProof/>
              </w:rPr>
              <w:fldChar w:fldCharType="begin"/>
            </w:r>
            <w:r>
              <w:rPr>
                <w:noProof/>
              </w:rPr>
              <w:instrText xml:space="preserve"> PAGEREF _Toc241650583 \h </w:instrText>
            </w:r>
            <w:r>
              <w:rPr>
                <w:noProof/>
              </w:rPr>
            </w:r>
            <w:r>
              <w:rPr>
                <w:noProof/>
              </w:rPr>
              <w:fldChar w:fldCharType="separate"/>
            </w:r>
            <w:r>
              <w:rPr>
                <w:noProof/>
              </w:rPr>
              <w:t>8</w:t>
            </w:r>
            <w:r>
              <w:rPr>
                <w:noProof/>
              </w:rPr>
              <w:fldChar w:fldCharType="end"/>
            </w:r>
          </w:hyperlink>
        </w:p>
        <w:p w:rsidR="00035975" w:rsidRDefault="00035975">
          <w:pPr>
            <w:pStyle w:val="11"/>
            <w:tabs>
              <w:tab w:val="right" w:leader="dot" w:pos="8040"/>
            </w:tabs>
            <w:rPr>
              <w:noProof/>
            </w:rPr>
          </w:pPr>
          <w:hyperlink w:anchor="_Toc241650584" w:history="1">
            <w:r w:rsidRPr="00223E4B">
              <w:rPr>
                <w:rStyle w:val="a5"/>
                <w:noProof/>
              </w:rPr>
              <w:t>반도체</w:t>
            </w:r>
            <w:r>
              <w:rPr>
                <w:noProof/>
              </w:rPr>
              <w:tab/>
            </w:r>
            <w:r>
              <w:rPr>
                <w:noProof/>
              </w:rPr>
              <w:fldChar w:fldCharType="begin"/>
            </w:r>
            <w:r>
              <w:rPr>
                <w:noProof/>
              </w:rPr>
              <w:instrText xml:space="preserve"> PAGEREF _Toc241650584 \h </w:instrText>
            </w:r>
            <w:r>
              <w:rPr>
                <w:noProof/>
              </w:rPr>
            </w:r>
            <w:r>
              <w:rPr>
                <w:noProof/>
              </w:rPr>
              <w:fldChar w:fldCharType="separate"/>
            </w:r>
            <w:r>
              <w:rPr>
                <w:noProof/>
              </w:rPr>
              <w:t>11</w:t>
            </w:r>
            <w:r>
              <w:rPr>
                <w:noProof/>
              </w:rPr>
              <w:fldChar w:fldCharType="end"/>
            </w:r>
          </w:hyperlink>
        </w:p>
        <w:p w:rsidR="00035975" w:rsidRDefault="00035975">
          <w:pPr>
            <w:pStyle w:val="20"/>
            <w:tabs>
              <w:tab w:val="right" w:leader="dot" w:pos="8040"/>
            </w:tabs>
            <w:ind w:left="400"/>
            <w:rPr>
              <w:noProof/>
            </w:rPr>
          </w:pPr>
          <w:hyperlink w:anchor="_Toc241650585" w:history="1">
            <w:r w:rsidRPr="00223E4B">
              <w:rPr>
                <w:rStyle w:val="a5"/>
                <w:noProof/>
              </w:rPr>
              <w:t>생산과 세계 시장: 수도권에 82%, 메모리는 세계 1등</w:t>
            </w:r>
            <w:r>
              <w:rPr>
                <w:noProof/>
              </w:rPr>
              <w:tab/>
            </w:r>
            <w:r>
              <w:rPr>
                <w:noProof/>
              </w:rPr>
              <w:fldChar w:fldCharType="begin"/>
            </w:r>
            <w:r>
              <w:rPr>
                <w:noProof/>
              </w:rPr>
              <w:instrText xml:space="preserve"> PAGEREF _Toc241650585 \h </w:instrText>
            </w:r>
            <w:r>
              <w:rPr>
                <w:noProof/>
              </w:rPr>
            </w:r>
            <w:r>
              <w:rPr>
                <w:noProof/>
              </w:rPr>
              <w:fldChar w:fldCharType="separate"/>
            </w:r>
            <w:r>
              <w:rPr>
                <w:noProof/>
              </w:rPr>
              <w:t>12</w:t>
            </w:r>
            <w:r>
              <w:rPr>
                <w:noProof/>
              </w:rPr>
              <w:fldChar w:fldCharType="end"/>
            </w:r>
          </w:hyperlink>
        </w:p>
        <w:p w:rsidR="00035975" w:rsidRDefault="00035975">
          <w:pPr>
            <w:pStyle w:val="20"/>
            <w:tabs>
              <w:tab w:val="right" w:leader="dot" w:pos="8040"/>
            </w:tabs>
            <w:ind w:left="400"/>
            <w:rPr>
              <w:noProof/>
            </w:rPr>
          </w:pPr>
          <w:hyperlink w:anchor="_Toc241650586" w:history="1">
            <w:r w:rsidRPr="00223E4B">
              <w:rPr>
                <w:rStyle w:val="a5"/>
                <w:noProof/>
              </w:rPr>
              <w:t>AI 수요와 국내 기업의 생산 거점</w:t>
            </w:r>
            <w:r>
              <w:rPr>
                <w:noProof/>
              </w:rPr>
              <w:tab/>
            </w:r>
            <w:r>
              <w:rPr>
                <w:noProof/>
              </w:rPr>
              <w:fldChar w:fldCharType="begin"/>
            </w:r>
            <w:r>
              <w:rPr>
                <w:noProof/>
              </w:rPr>
              <w:instrText xml:space="preserve"> PAGEREF _Toc241650586 \h </w:instrText>
            </w:r>
            <w:r>
              <w:rPr>
                <w:noProof/>
              </w:rPr>
            </w:r>
            <w:r>
              <w:rPr>
                <w:noProof/>
              </w:rPr>
              <w:fldChar w:fldCharType="separate"/>
            </w:r>
            <w:r>
              <w:rPr>
                <w:noProof/>
              </w:rPr>
              <w:t>15</w:t>
            </w:r>
            <w:r>
              <w:rPr>
                <w:noProof/>
              </w:rPr>
              <w:fldChar w:fldCharType="end"/>
            </w:r>
          </w:hyperlink>
        </w:p>
        <w:p w:rsidR="00035975" w:rsidRDefault="00035975">
          <w:pPr>
            <w:pStyle w:val="20"/>
            <w:tabs>
              <w:tab w:val="right" w:leader="dot" w:pos="8040"/>
            </w:tabs>
            <w:ind w:left="400"/>
            <w:rPr>
              <w:noProof/>
            </w:rPr>
          </w:pPr>
          <w:hyperlink w:anchor="_Toc241650587" w:history="1">
            <w:r w:rsidRPr="00223E4B">
              <w:rPr>
                <w:rStyle w:val="a5"/>
                <w:noProof/>
              </w:rPr>
              <w:t>수출: 중국 비중은 줄고 대만은 늘었다</w:t>
            </w:r>
            <w:r>
              <w:rPr>
                <w:noProof/>
              </w:rPr>
              <w:tab/>
            </w:r>
            <w:r>
              <w:rPr>
                <w:noProof/>
              </w:rPr>
              <w:fldChar w:fldCharType="begin"/>
            </w:r>
            <w:r>
              <w:rPr>
                <w:noProof/>
              </w:rPr>
              <w:instrText xml:space="preserve"> PAGEREF _Toc241650587 \h </w:instrText>
            </w:r>
            <w:r>
              <w:rPr>
                <w:noProof/>
              </w:rPr>
            </w:r>
            <w:r>
              <w:rPr>
                <w:noProof/>
              </w:rPr>
              <w:fldChar w:fldCharType="separate"/>
            </w:r>
            <w:r>
              <w:rPr>
                <w:noProof/>
              </w:rPr>
              <w:t>18</w:t>
            </w:r>
            <w:r>
              <w:rPr>
                <w:noProof/>
              </w:rPr>
              <w:fldChar w:fldCharType="end"/>
            </w:r>
          </w:hyperlink>
        </w:p>
        <w:p w:rsidR="00035975" w:rsidRDefault="00035975">
          <w:pPr>
            <w:pStyle w:val="20"/>
            <w:tabs>
              <w:tab w:val="right" w:leader="dot" w:pos="8040"/>
            </w:tabs>
            <w:ind w:left="400"/>
            <w:rPr>
              <w:noProof/>
            </w:rPr>
          </w:pPr>
          <w:hyperlink w:anchor="_Toc241650588" w:history="1">
            <w:r w:rsidRPr="00223E4B">
              <w:rPr>
                <w:rStyle w:val="a5"/>
                <w:noProof/>
              </w:rPr>
              <w:t>수입: 장비는 네덜란드·일본·미국에 기댄다</w:t>
            </w:r>
            <w:r>
              <w:rPr>
                <w:noProof/>
              </w:rPr>
              <w:tab/>
            </w:r>
            <w:r>
              <w:rPr>
                <w:noProof/>
              </w:rPr>
              <w:fldChar w:fldCharType="begin"/>
            </w:r>
            <w:r>
              <w:rPr>
                <w:noProof/>
              </w:rPr>
              <w:instrText xml:space="preserve"> PAGEREF _Toc241650588 \h </w:instrText>
            </w:r>
            <w:r>
              <w:rPr>
                <w:noProof/>
              </w:rPr>
            </w:r>
            <w:r>
              <w:rPr>
                <w:noProof/>
              </w:rPr>
              <w:fldChar w:fldCharType="separate"/>
            </w:r>
            <w:r>
              <w:rPr>
                <w:noProof/>
              </w:rPr>
              <w:t>20</w:t>
            </w:r>
            <w:r>
              <w:rPr>
                <w:noProof/>
              </w:rPr>
              <w:fldChar w:fldCharType="end"/>
            </w:r>
          </w:hyperlink>
        </w:p>
        <w:p w:rsidR="00035975" w:rsidRDefault="00035975">
          <w:pPr>
            <w:pStyle w:val="20"/>
            <w:tabs>
              <w:tab w:val="right" w:leader="dot" w:pos="8040"/>
            </w:tabs>
            <w:ind w:left="400"/>
            <w:rPr>
              <w:noProof/>
            </w:rPr>
          </w:pPr>
          <w:hyperlink w:anchor="_Toc241650589" w:history="1">
            <w:r w:rsidRPr="00223E4B">
              <w:rPr>
                <w:rStyle w:val="a5"/>
                <w:noProof/>
              </w:rPr>
              <w:t>정리</w:t>
            </w:r>
            <w:r>
              <w:rPr>
                <w:noProof/>
              </w:rPr>
              <w:tab/>
            </w:r>
            <w:r>
              <w:rPr>
                <w:noProof/>
              </w:rPr>
              <w:fldChar w:fldCharType="begin"/>
            </w:r>
            <w:r>
              <w:rPr>
                <w:noProof/>
              </w:rPr>
              <w:instrText xml:space="preserve"> PAGEREF _Toc241650589 \h </w:instrText>
            </w:r>
            <w:r>
              <w:rPr>
                <w:noProof/>
              </w:rPr>
            </w:r>
            <w:r>
              <w:rPr>
                <w:noProof/>
              </w:rPr>
              <w:fldChar w:fldCharType="separate"/>
            </w:r>
            <w:r>
              <w:rPr>
                <w:noProof/>
              </w:rPr>
              <w:t>22</w:t>
            </w:r>
            <w:r>
              <w:rPr>
                <w:noProof/>
              </w:rPr>
              <w:fldChar w:fldCharType="end"/>
            </w:r>
          </w:hyperlink>
        </w:p>
        <w:p w:rsidR="00035975" w:rsidRDefault="00035975">
          <w:pPr>
            <w:pStyle w:val="11"/>
            <w:tabs>
              <w:tab w:val="right" w:leader="dot" w:pos="8040"/>
            </w:tabs>
            <w:rPr>
              <w:noProof/>
            </w:rPr>
          </w:pPr>
          <w:hyperlink w:anchor="_Toc241650590" w:history="1">
            <w:r w:rsidRPr="00223E4B">
              <w:rPr>
                <w:rStyle w:val="a5"/>
                <w:noProof/>
              </w:rPr>
              <w:t>디스플레이</w:t>
            </w:r>
            <w:r>
              <w:rPr>
                <w:noProof/>
              </w:rPr>
              <w:tab/>
            </w:r>
            <w:r>
              <w:rPr>
                <w:noProof/>
              </w:rPr>
              <w:fldChar w:fldCharType="begin"/>
            </w:r>
            <w:r>
              <w:rPr>
                <w:noProof/>
              </w:rPr>
              <w:instrText xml:space="preserve"> PAGEREF _Toc241650590 \h </w:instrText>
            </w:r>
            <w:r>
              <w:rPr>
                <w:noProof/>
              </w:rPr>
            </w:r>
            <w:r>
              <w:rPr>
                <w:noProof/>
              </w:rPr>
              <w:fldChar w:fldCharType="separate"/>
            </w:r>
            <w:r>
              <w:rPr>
                <w:noProof/>
              </w:rPr>
              <w:t>23</w:t>
            </w:r>
            <w:r>
              <w:rPr>
                <w:noProof/>
              </w:rPr>
              <w:fldChar w:fldCharType="end"/>
            </w:r>
          </w:hyperlink>
        </w:p>
        <w:p w:rsidR="00035975" w:rsidRDefault="00035975">
          <w:pPr>
            <w:pStyle w:val="20"/>
            <w:tabs>
              <w:tab w:val="right" w:leader="dot" w:pos="8040"/>
            </w:tabs>
            <w:ind w:left="400"/>
            <w:rPr>
              <w:noProof/>
            </w:rPr>
          </w:pPr>
          <w:hyperlink w:anchor="_Toc241650591" w:history="1">
            <w:r w:rsidRPr="00223E4B">
              <w:rPr>
                <w:rStyle w:val="a5"/>
                <w:noProof/>
              </w:rPr>
              <w:t>생산: 충청·수도권이 86%, 구미는 뒷걸음</w:t>
            </w:r>
            <w:r>
              <w:rPr>
                <w:noProof/>
              </w:rPr>
              <w:tab/>
            </w:r>
            <w:r>
              <w:rPr>
                <w:noProof/>
              </w:rPr>
              <w:fldChar w:fldCharType="begin"/>
            </w:r>
            <w:r>
              <w:rPr>
                <w:noProof/>
              </w:rPr>
              <w:instrText xml:space="preserve"> PAGEREF _Toc241650591 \h </w:instrText>
            </w:r>
            <w:r>
              <w:rPr>
                <w:noProof/>
              </w:rPr>
            </w:r>
            <w:r>
              <w:rPr>
                <w:noProof/>
              </w:rPr>
              <w:fldChar w:fldCharType="separate"/>
            </w:r>
            <w:r>
              <w:rPr>
                <w:noProof/>
              </w:rPr>
              <w:t>24</w:t>
            </w:r>
            <w:r>
              <w:rPr>
                <w:noProof/>
              </w:rPr>
              <w:fldChar w:fldCharType="end"/>
            </w:r>
          </w:hyperlink>
        </w:p>
        <w:p w:rsidR="00035975" w:rsidRDefault="00035975">
          <w:pPr>
            <w:pStyle w:val="20"/>
            <w:tabs>
              <w:tab w:val="right" w:leader="dot" w:pos="8040"/>
            </w:tabs>
            <w:ind w:left="400"/>
            <w:rPr>
              <w:noProof/>
            </w:rPr>
          </w:pPr>
          <w:hyperlink w:anchor="_Toc241650592" w:history="1">
            <w:r w:rsidRPr="00223E4B">
              <w:rPr>
                <w:rStyle w:val="a5"/>
                <w:noProof/>
              </w:rPr>
              <w:t>세계 시장: OLED는 한국, LCD는 중국</w:t>
            </w:r>
            <w:r>
              <w:rPr>
                <w:noProof/>
              </w:rPr>
              <w:tab/>
            </w:r>
            <w:r>
              <w:rPr>
                <w:noProof/>
              </w:rPr>
              <w:fldChar w:fldCharType="begin"/>
            </w:r>
            <w:r>
              <w:rPr>
                <w:noProof/>
              </w:rPr>
              <w:instrText xml:space="preserve"> PAGEREF _Toc241650592 \h </w:instrText>
            </w:r>
            <w:r>
              <w:rPr>
                <w:noProof/>
              </w:rPr>
            </w:r>
            <w:r>
              <w:rPr>
                <w:noProof/>
              </w:rPr>
              <w:fldChar w:fldCharType="separate"/>
            </w:r>
            <w:r>
              <w:rPr>
                <w:noProof/>
              </w:rPr>
              <w:t>27</w:t>
            </w:r>
            <w:r>
              <w:rPr>
                <w:noProof/>
              </w:rPr>
              <w:fldChar w:fldCharType="end"/>
            </w:r>
          </w:hyperlink>
        </w:p>
        <w:p w:rsidR="00035975" w:rsidRDefault="00035975">
          <w:pPr>
            <w:pStyle w:val="20"/>
            <w:tabs>
              <w:tab w:val="right" w:leader="dot" w:pos="8040"/>
            </w:tabs>
            <w:ind w:left="400"/>
            <w:rPr>
              <w:noProof/>
            </w:rPr>
          </w:pPr>
          <w:hyperlink w:anchor="_Toc241650593" w:history="1">
            <w:r w:rsidRPr="00223E4B">
              <w:rPr>
                <w:rStyle w:val="a5"/>
                <w:noProof/>
              </w:rPr>
              <w:t>수출: 얼마나 팔았나보다 어디로 갔나</w:t>
            </w:r>
            <w:r>
              <w:rPr>
                <w:noProof/>
              </w:rPr>
              <w:tab/>
            </w:r>
            <w:r>
              <w:rPr>
                <w:noProof/>
              </w:rPr>
              <w:fldChar w:fldCharType="begin"/>
            </w:r>
            <w:r>
              <w:rPr>
                <w:noProof/>
              </w:rPr>
              <w:instrText xml:space="preserve"> PAGEREF _Toc241650593 \h </w:instrText>
            </w:r>
            <w:r>
              <w:rPr>
                <w:noProof/>
              </w:rPr>
            </w:r>
            <w:r>
              <w:rPr>
                <w:noProof/>
              </w:rPr>
              <w:fldChar w:fldCharType="separate"/>
            </w:r>
            <w:r>
              <w:rPr>
                <w:noProof/>
              </w:rPr>
              <w:t>30</w:t>
            </w:r>
            <w:r>
              <w:rPr>
                <w:noProof/>
              </w:rPr>
              <w:fldChar w:fldCharType="end"/>
            </w:r>
          </w:hyperlink>
        </w:p>
        <w:p w:rsidR="00035975" w:rsidRDefault="00035975">
          <w:pPr>
            <w:pStyle w:val="20"/>
            <w:tabs>
              <w:tab w:val="right" w:leader="dot" w:pos="8040"/>
            </w:tabs>
            <w:ind w:left="400"/>
            <w:rPr>
              <w:noProof/>
            </w:rPr>
          </w:pPr>
          <w:hyperlink w:anchor="_Toc241650594" w:history="1">
            <w:r w:rsidRPr="00223E4B">
              <w:rPr>
                <w:rStyle w:val="a5"/>
                <w:noProof/>
              </w:rPr>
              <w:t>수입: 일본 소재, 중국 부품</w:t>
            </w:r>
            <w:r>
              <w:rPr>
                <w:noProof/>
              </w:rPr>
              <w:tab/>
            </w:r>
            <w:r>
              <w:rPr>
                <w:noProof/>
              </w:rPr>
              <w:fldChar w:fldCharType="begin"/>
            </w:r>
            <w:r>
              <w:rPr>
                <w:noProof/>
              </w:rPr>
              <w:instrText xml:space="preserve"> PAGEREF _Toc241650594 \h </w:instrText>
            </w:r>
            <w:r>
              <w:rPr>
                <w:noProof/>
              </w:rPr>
            </w:r>
            <w:r>
              <w:rPr>
                <w:noProof/>
              </w:rPr>
              <w:fldChar w:fldCharType="separate"/>
            </w:r>
            <w:r>
              <w:rPr>
                <w:noProof/>
              </w:rPr>
              <w:t>33</w:t>
            </w:r>
            <w:r>
              <w:rPr>
                <w:noProof/>
              </w:rPr>
              <w:fldChar w:fldCharType="end"/>
            </w:r>
          </w:hyperlink>
        </w:p>
        <w:p w:rsidR="00035975" w:rsidRDefault="00035975">
          <w:pPr>
            <w:pStyle w:val="20"/>
            <w:tabs>
              <w:tab w:val="right" w:leader="dot" w:pos="8040"/>
            </w:tabs>
            <w:ind w:left="400"/>
            <w:rPr>
              <w:noProof/>
            </w:rPr>
          </w:pPr>
          <w:hyperlink w:anchor="_Toc241650595" w:history="1">
            <w:r w:rsidRPr="00223E4B">
              <w:rPr>
                <w:rStyle w:val="a5"/>
                <w:noProof/>
              </w:rPr>
              <w:t>정리</w:t>
            </w:r>
            <w:r>
              <w:rPr>
                <w:noProof/>
              </w:rPr>
              <w:tab/>
            </w:r>
            <w:r>
              <w:rPr>
                <w:noProof/>
              </w:rPr>
              <w:fldChar w:fldCharType="begin"/>
            </w:r>
            <w:r>
              <w:rPr>
                <w:noProof/>
              </w:rPr>
              <w:instrText xml:space="preserve"> PAGEREF _Toc241650595 \h </w:instrText>
            </w:r>
            <w:r>
              <w:rPr>
                <w:noProof/>
              </w:rPr>
            </w:r>
            <w:r>
              <w:rPr>
                <w:noProof/>
              </w:rPr>
              <w:fldChar w:fldCharType="separate"/>
            </w:r>
            <w:r>
              <w:rPr>
                <w:noProof/>
              </w:rPr>
              <w:t>35</w:t>
            </w:r>
            <w:r>
              <w:rPr>
                <w:noProof/>
              </w:rPr>
              <w:fldChar w:fldCharType="end"/>
            </w:r>
          </w:hyperlink>
        </w:p>
        <w:p w:rsidR="00035975" w:rsidRDefault="00035975">
          <w:pPr>
            <w:pStyle w:val="11"/>
            <w:tabs>
              <w:tab w:val="right" w:leader="dot" w:pos="8040"/>
            </w:tabs>
            <w:rPr>
              <w:noProof/>
            </w:rPr>
          </w:pPr>
          <w:hyperlink w:anchor="_Toc241650596" w:history="1">
            <w:r w:rsidRPr="00223E4B">
              <w:rPr>
                <w:rStyle w:val="a5"/>
                <w:noProof/>
              </w:rPr>
              <w:t>무선통신기기</w:t>
            </w:r>
            <w:r>
              <w:rPr>
                <w:noProof/>
              </w:rPr>
              <w:tab/>
            </w:r>
            <w:r>
              <w:rPr>
                <w:noProof/>
              </w:rPr>
              <w:fldChar w:fldCharType="begin"/>
            </w:r>
            <w:r>
              <w:rPr>
                <w:noProof/>
              </w:rPr>
              <w:instrText xml:space="preserve"> PAGEREF _Toc241650596 \h </w:instrText>
            </w:r>
            <w:r>
              <w:rPr>
                <w:noProof/>
              </w:rPr>
            </w:r>
            <w:r>
              <w:rPr>
                <w:noProof/>
              </w:rPr>
              <w:fldChar w:fldCharType="separate"/>
            </w:r>
            <w:r>
              <w:rPr>
                <w:noProof/>
              </w:rPr>
              <w:t>36</w:t>
            </w:r>
            <w:r>
              <w:rPr>
                <w:noProof/>
              </w:rPr>
              <w:fldChar w:fldCharType="end"/>
            </w:r>
          </w:hyperlink>
        </w:p>
        <w:p w:rsidR="00035975" w:rsidRDefault="00035975">
          <w:pPr>
            <w:pStyle w:val="20"/>
            <w:tabs>
              <w:tab w:val="right" w:leader="dot" w:pos="8040"/>
            </w:tabs>
            <w:ind w:left="400"/>
            <w:rPr>
              <w:noProof/>
            </w:rPr>
          </w:pPr>
          <w:hyperlink w:anchor="_Toc241650597" w:history="1">
            <w:r w:rsidRPr="00223E4B">
              <w:rPr>
                <w:rStyle w:val="a5"/>
                <w:noProof/>
              </w:rPr>
              <w:t>생산과 세계 시장: 두 권역이 80%, 한국산 폰은 1.4%</w:t>
            </w:r>
            <w:r>
              <w:rPr>
                <w:noProof/>
              </w:rPr>
              <w:tab/>
            </w:r>
            <w:r>
              <w:rPr>
                <w:noProof/>
              </w:rPr>
              <w:fldChar w:fldCharType="begin"/>
            </w:r>
            <w:r>
              <w:rPr>
                <w:noProof/>
              </w:rPr>
              <w:instrText xml:space="preserve"> PAGEREF _Toc241650597 \h </w:instrText>
            </w:r>
            <w:r>
              <w:rPr>
                <w:noProof/>
              </w:rPr>
            </w:r>
            <w:r>
              <w:rPr>
                <w:noProof/>
              </w:rPr>
              <w:fldChar w:fldCharType="separate"/>
            </w:r>
            <w:r>
              <w:rPr>
                <w:noProof/>
              </w:rPr>
              <w:t>37</w:t>
            </w:r>
            <w:r>
              <w:rPr>
                <w:noProof/>
              </w:rPr>
              <w:fldChar w:fldCharType="end"/>
            </w:r>
          </w:hyperlink>
        </w:p>
        <w:p w:rsidR="00035975" w:rsidRDefault="00035975">
          <w:pPr>
            <w:pStyle w:val="20"/>
            <w:tabs>
              <w:tab w:val="right" w:leader="dot" w:pos="8040"/>
            </w:tabs>
            <w:ind w:left="400"/>
            <w:rPr>
              <w:noProof/>
            </w:rPr>
          </w:pPr>
          <w:hyperlink w:anchor="_Toc241650598" w:history="1">
            <w:r w:rsidRPr="00223E4B">
              <w:rPr>
                <w:rStyle w:val="a5"/>
                <w:noProof/>
              </w:rPr>
              <w:t>AI폰 부품과 국내 기업의 생산 거점</w:t>
            </w:r>
            <w:r>
              <w:rPr>
                <w:noProof/>
              </w:rPr>
              <w:tab/>
            </w:r>
            <w:r>
              <w:rPr>
                <w:noProof/>
              </w:rPr>
              <w:fldChar w:fldCharType="begin"/>
            </w:r>
            <w:r>
              <w:rPr>
                <w:noProof/>
              </w:rPr>
              <w:instrText xml:space="preserve"> PAGEREF _Toc241650598 \h </w:instrText>
            </w:r>
            <w:r>
              <w:rPr>
                <w:noProof/>
              </w:rPr>
            </w:r>
            <w:r>
              <w:rPr>
                <w:noProof/>
              </w:rPr>
              <w:fldChar w:fldCharType="separate"/>
            </w:r>
            <w:r>
              <w:rPr>
                <w:noProof/>
              </w:rPr>
              <w:t>40</w:t>
            </w:r>
            <w:r>
              <w:rPr>
                <w:noProof/>
              </w:rPr>
              <w:fldChar w:fldCharType="end"/>
            </w:r>
          </w:hyperlink>
        </w:p>
        <w:p w:rsidR="00035975" w:rsidRDefault="00035975">
          <w:pPr>
            <w:pStyle w:val="20"/>
            <w:tabs>
              <w:tab w:val="right" w:leader="dot" w:pos="8040"/>
            </w:tabs>
            <w:ind w:left="400"/>
            <w:rPr>
              <w:noProof/>
            </w:rPr>
          </w:pPr>
          <w:hyperlink w:anchor="_Toc241650599" w:history="1">
            <w:r w:rsidRPr="00223E4B">
              <w:rPr>
                <w:rStyle w:val="a5"/>
                <w:noProof/>
              </w:rPr>
              <w:t>수출: 중국이 절반, 미국이 늘었다</w:t>
            </w:r>
            <w:r>
              <w:rPr>
                <w:noProof/>
              </w:rPr>
              <w:tab/>
            </w:r>
            <w:r>
              <w:rPr>
                <w:noProof/>
              </w:rPr>
              <w:fldChar w:fldCharType="begin"/>
            </w:r>
            <w:r>
              <w:rPr>
                <w:noProof/>
              </w:rPr>
              <w:instrText xml:space="preserve"> PAGEREF _Toc241650599 \h </w:instrText>
            </w:r>
            <w:r>
              <w:rPr>
                <w:noProof/>
              </w:rPr>
            </w:r>
            <w:r>
              <w:rPr>
                <w:noProof/>
              </w:rPr>
              <w:fldChar w:fldCharType="separate"/>
            </w:r>
            <w:r>
              <w:rPr>
                <w:noProof/>
              </w:rPr>
              <w:t>43</w:t>
            </w:r>
            <w:r>
              <w:rPr>
                <w:noProof/>
              </w:rPr>
              <w:fldChar w:fldCharType="end"/>
            </w:r>
          </w:hyperlink>
        </w:p>
        <w:p w:rsidR="00035975" w:rsidRDefault="00035975">
          <w:pPr>
            <w:pStyle w:val="20"/>
            <w:tabs>
              <w:tab w:val="right" w:leader="dot" w:pos="8040"/>
            </w:tabs>
            <w:ind w:left="400"/>
            <w:rPr>
              <w:noProof/>
            </w:rPr>
          </w:pPr>
          <w:hyperlink w:anchor="_Toc241650600" w:history="1">
            <w:r w:rsidRPr="00223E4B">
              <w:rPr>
                <w:rStyle w:val="a5"/>
                <w:noProof/>
              </w:rPr>
              <w:t>수입: 베트남에서 돌아오고, 중국에서 사온다</w:t>
            </w:r>
            <w:r>
              <w:rPr>
                <w:noProof/>
              </w:rPr>
              <w:tab/>
            </w:r>
            <w:r>
              <w:rPr>
                <w:noProof/>
              </w:rPr>
              <w:fldChar w:fldCharType="begin"/>
            </w:r>
            <w:r>
              <w:rPr>
                <w:noProof/>
              </w:rPr>
              <w:instrText xml:space="preserve"> PAGEREF _Toc241650600 \h </w:instrText>
            </w:r>
            <w:r>
              <w:rPr>
                <w:noProof/>
              </w:rPr>
            </w:r>
            <w:r>
              <w:rPr>
                <w:noProof/>
              </w:rPr>
              <w:fldChar w:fldCharType="separate"/>
            </w:r>
            <w:r>
              <w:rPr>
                <w:noProof/>
              </w:rPr>
              <w:t>46</w:t>
            </w:r>
            <w:r>
              <w:rPr>
                <w:noProof/>
              </w:rPr>
              <w:fldChar w:fldCharType="end"/>
            </w:r>
          </w:hyperlink>
        </w:p>
        <w:p w:rsidR="00035975" w:rsidRDefault="00035975">
          <w:pPr>
            <w:pStyle w:val="20"/>
            <w:tabs>
              <w:tab w:val="right" w:leader="dot" w:pos="8040"/>
            </w:tabs>
            <w:ind w:left="400"/>
            <w:rPr>
              <w:noProof/>
            </w:rPr>
          </w:pPr>
          <w:hyperlink w:anchor="_Toc241650601" w:history="1">
            <w:r w:rsidRPr="00223E4B">
              <w:rPr>
                <w:rStyle w:val="a5"/>
                <w:noProof/>
              </w:rPr>
              <w:t>정리</w:t>
            </w:r>
            <w:r>
              <w:rPr>
                <w:noProof/>
              </w:rPr>
              <w:tab/>
            </w:r>
            <w:r>
              <w:rPr>
                <w:noProof/>
              </w:rPr>
              <w:fldChar w:fldCharType="begin"/>
            </w:r>
            <w:r>
              <w:rPr>
                <w:noProof/>
              </w:rPr>
              <w:instrText xml:space="preserve"> PAGEREF _Toc241650601 \h </w:instrText>
            </w:r>
            <w:r>
              <w:rPr>
                <w:noProof/>
              </w:rPr>
            </w:r>
            <w:r>
              <w:rPr>
                <w:noProof/>
              </w:rPr>
              <w:fldChar w:fldCharType="separate"/>
            </w:r>
            <w:r>
              <w:rPr>
                <w:noProof/>
              </w:rPr>
              <w:t>48</w:t>
            </w:r>
            <w:r>
              <w:rPr>
                <w:noProof/>
              </w:rPr>
              <w:fldChar w:fldCharType="end"/>
            </w:r>
          </w:hyperlink>
        </w:p>
        <w:p w:rsidR="00035975" w:rsidRDefault="00035975">
          <w:pPr>
            <w:pStyle w:val="11"/>
            <w:tabs>
              <w:tab w:val="right" w:leader="dot" w:pos="8040"/>
            </w:tabs>
            <w:rPr>
              <w:noProof/>
            </w:rPr>
          </w:pPr>
          <w:hyperlink w:anchor="_Toc241650602" w:history="1">
            <w:r w:rsidRPr="00223E4B">
              <w:rPr>
                <w:rStyle w:val="a5"/>
                <w:noProof/>
              </w:rPr>
              <w:t>자동차</w:t>
            </w:r>
            <w:r>
              <w:rPr>
                <w:noProof/>
              </w:rPr>
              <w:tab/>
            </w:r>
            <w:r>
              <w:rPr>
                <w:noProof/>
              </w:rPr>
              <w:fldChar w:fldCharType="begin"/>
            </w:r>
            <w:r>
              <w:rPr>
                <w:noProof/>
              </w:rPr>
              <w:instrText xml:space="preserve"> PAGEREF _Toc241650602 \h </w:instrText>
            </w:r>
            <w:r>
              <w:rPr>
                <w:noProof/>
              </w:rPr>
            </w:r>
            <w:r>
              <w:rPr>
                <w:noProof/>
              </w:rPr>
              <w:fldChar w:fldCharType="separate"/>
            </w:r>
            <w:r>
              <w:rPr>
                <w:noProof/>
              </w:rPr>
              <w:t>49</w:t>
            </w:r>
            <w:r>
              <w:rPr>
                <w:noProof/>
              </w:rPr>
              <w:fldChar w:fldCharType="end"/>
            </w:r>
          </w:hyperlink>
        </w:p>
        <w:p w:rsidR="00035975" w:rsidRDefault="00035975">
          <w:pPr>
            <w:pStyle w:val="20"/>
            <w:tabs>
              <w:tab w:val="right" w:leader="dot" w:pos="8040"/>
            </w:tabs>
            <w:ind w:left="400"/>
            <w:rPr>
              <w:noProof/>
            </w:rPr>
          </w:pPr>
          <w:hyperlink w:anchor="_Toc241650603" w:history="1">
            <w:r w:rsidRPr="00223E4B">
              <w:rPr>
                <w:rStyle w:val="a5"/>
                <w:noProof/>
              </w:rPr>
              <w:t>생산: 울산·경기·광주의 세 축</w:t>
            </w:r>
            <w:r>
              <w:rPr>
                <w:noProof/>
              </w:rPr>
              <w:tab/>
            </w:r>
            <w:r>
              <w:rPr>
                <w:noProof/>
              </w:rPr>
              <w:fldChar w:fldCharType="begin"/>
            </w:r>
            <w:r>
              <w:rPr>
                <w:noProof/>
              </w:rPr>
              <w:instrText xml:space="preserve"> PAGEREF _Toc241650603 \h </w:instrText>
            </w:r>
            <w:r>
              <w:rPr>
                <w:noProof/>
              </w:rPr>
            </w:r>
            <w:r>
              <w:rPr>
                <w:noProof/>
              </w:rPr>
              <w:fldChar w:fldCharType="separate"/>
            </w:r>
            <w:r>
              <w:rPr>
                <w:noProof/>
              </w:rPr>
              <w:t>50</w:t>
            </w:r>
            <w:r>
              <w:rPr>
                <w:noProof/>
              </w:rPr>
              <w:fldChar w:fldCharType="end"/>
            </w:r>
          </w:hyperlink>
        </w:p>
        <w:p w:rsidR="00035975" w:rsidRDefault="00035975">
          <w:pPr>
            <w:pStyle w:val="20"/>
            <w:tabs>
              <w:tab w:val="right" w:leader="dot" w:pos="8040"/>
            </w:tabs>
            <w:ind w:left="400"/>
            <w:rPr>
              <w:noProof/>
            </w:rPr>
          </w:pPr>
          <w:hyperlink w:anchor="_Toc241650604" w:history="1">
            <w:r w:rsidRPr="00223E4B">
              <w:rPr>
                <w:rStyle w:val="a5"/>
                <w:noProof/>
              </w:rPr>
              <w:t>세계와 국내 시장: 하이브리드의 급성장</w:t>
            </w:r>
            <w:r>
              <w:rPr>
                <w:noProof/>
              </w:rPr>
              <w:tab/>
            </w:r>
            <w:r>
              <w:rPr>
                <w:noProof/>
              </w:rPr>
              <w:fldChar w:fldCharType="begin"/>
            </w:r>
            <w:r>
              <w:rPr>
                <w:noProof/>
              </w:rPr>
              <w:instrText xml:space="preserve"> PAGEREF _Toc241650604 \h </w:instrText>
            </w:r>
            <w:r>
              <w:rPr>
                <w:noProof/>
              </w:rPr>
            </w:r>
            <w:r>
              <w:rPr>
                <w:noProof/>
              </w:rPr>
              <w:fldChar w:fldCharType="separate"/>
            </w:r>
            <w:r>
              <w:rPr>
                <w:noProof/>
              </w:rPr>
              <w:t>53</w:t>
            </w:r>
            <w:r>
              <w:rPr>
                <w:noProof/>
              </w:rPr>
              <w:fldChar w:fldCharType="end"/>
            </w:r>
          </w:hyperlink>
        </w:p>
        <w:p w:rsidR="00035975" w:rsidRDefault="00035975">
          <w:pPr>
            <w:pStyle w:val="20"/>
            <w:tabs>
              <w:tab w:val="right" w:leader="dot" w:pos="8040"/>
            </w:tabs>
            <w:ind w:left="400"/>
            <w:rPr>
              <w:noProof/>
            </w:rPr>
          </w:pPr>
          <w:hyperlink w:anchor="_Toc241650605" w:history="1">
            <w:r w:rsidRPr="00223E4B">
              <w:rPr>
                <w:rStyle w:val="a5"/>
                <w:noProof/>
              </w:rPr>
              <w:t>수출: 미국이 42%</w:t>
            </w:r>
            <w:r>
              <w:rPr>
                <w:noProof/>
              </w:rPr>
              <w:tab/>
            </w:r>
            <w:r>
              <w:rPr>
                <w:noProof/>
              </w:rPr>
              <w:fldChar w:fldCharType="begin"/>
            </w:r>
            <w:r>
              <w:rPr>
                <w:noProof/>
              </w:rPr>
              <w:instrText xml:space="preserve"> PAGEREF _Toc241650605 \h </w:instrText>
            </w:r>
            <w:r>
              <w:rPr>
                <w:noProof/>
              </w:rPr>
            </w:r>
            <w:r>
              <w:rPr>
                <w:noProof/>
              </w:rPr>
              <w:fldChar w:fldCharType="separate"/>
            </w:r>
            <w:r>
              <w:rPr>
                <w:noProof/>
              </w:rPr>
              <w:t>56</w:t>
            </w:r>
            <w:r>
              <w:rPr>
                <w:noProof/>
              </w:rPr>
              <w:fldChar w:fldCharType="end"/>
            </w:r>
          </w:hyperlink>
        </w:p>
        <w:p w:rsidR="00035975" w:rsidRDefault="00035975">
          <w:pPr>
            <w:pStyle w:val="20"/>
            <w:tabs>
              <w:tab w:val="right" w:leader="dot" w:pos="8040"/>
            </w:tabs>
            <w:ind w:left="400"/>
            <w:rPr>
              <w:noProof/>
            </w:rPr>
          </w:pPr>
          <w:hyperlink w:anchor="_Toc241650606" w:history="1">
            <w:r w:rsidRPr="00223E4B">
              <w:rPr>
                <w:rStyle w:val="a5"/>
                <w:noProof/>
              </w:rPr>
              <w:t>수입: 중국산 전기차의 본격 진입</w:t>
            </w:r>
            <w:r>
              <w:rPr>
                <w:noProof/>
              </w:rPr>
              <w:tab/>
            </w:r>
            <w:r>
              <w:rPr>
                <w:noProof/>
              </w:rPr>
              <w:fldChar w:fldCharType="begin"/>
            </w:r>
            <w:r>
              <w:rPr>
                <w:noProof/>
              </w:rPr>
              <w:instrText xml:space="preserve"> PAGEREF _Toc241650606 \h </w:instrText>
            </w:r>
            <w:r>
              <w:rPr>
                <w:noProof/>
              </w:rPr>
            </w:r>
            <w:r>
              <w:rPr>
                <w:noProof/>
              </w:rPr>
              <w:fldChar w:fldCharType="separate"/>
            </w:r>
            <w:r>
              <w:rPr>
                <w:noProof/>
              </w:rPr>
              <w:t>59</w:t>
            </w:r>
            <w:r>
              <w:rPr>
                <w:noProof/>
              </w:rPr>
              <w:fldChar w:fldCharType="end"/>
            </w:r>
          </w:hyperlink>
        </w:p>
        <w:p w:rsidR="00035975" w:rsidRDefault="00035975">
          <w:pPr>
            <w:pStyle w:val="20"/>
            <w:tabs>
              <w:tab w:val="right" w:leader="dot" w:pos="8040"/>
            </w:tabs>
            <w:ind w:left="400"/>
            <w:rPr>
              <w:noProof/>
            </w:rPr>
          </w:pPr>
          <w:hyperlink w:anchor="_Toc241650607" w:history="1">
            <w:r w:rsidRPr="00223E4B">
              <w:rPr>
                <w:rStyle w:val="a5"/>
                <w:noProof/>
              </w:rPr>
              <w:t>정리</w:t>
            </w:r>
            <w:r>
              <w:rPr>
                <w:noProof/>
              </w:rPr>
              <w:tab/>
            </w:r>
            <w:r>
              <w:rPr>
                <w:noProof/>
              </w:rPr>
              <w:fldChar w:fldCharType="begin"/>
            </w:r>
            <w:r>
              <w:rPr>
                <w:noProof/>
              </w:rPr>
              <w:instrText xml:space="preserve"> PAGEREF _Toc241650607 \h </w:instrText>
            </w:r>
            <w:r>
              <w:rPr>
                <w:noProof/>
              </w:rPr>
            </w:r>
            <w:r>
              <w:rPr>
                <w:noProof/>
              </w:rPr>
              <w:fldChar w:fldCharType="separate"/>
            </w:r>
            <w:r>
              <w:rPr>
                <w:noProof/>
              </w:rPr>
              <w:t>61</w:t>
            </w:r>
            <w:r>
              <w:rPr>
                <w:noProof/>
              </w:rPr>
              <w:fldChar w:fldCharType="end"/>
            </w:r>
          </w:hyperlink>
        </w:p>
        <w:p w:rsidR="00035975" w:rsidRDefault="00035975">
          <w:pPr>
            <w:pStyle w:val="11"/>
            <w:tabs>
              <w:tab w:val="right" w:leader="dot" w:pos="8040"/>
            </w:tabs>
            <w:rPr>
              <w:noProof/>
            </w:rPr>
          </w:pPr>
          <w:hyperlink w:anchor="_Toc241650608" w:history="1">
            <w:r w:rsidRPr="00223E4B">
              <w:rPr>
                <w:rStyle w:val="a5"/>
                <w:noProof/>
              </w:rPr>
              <w:t>자동차부품</w:t>
            </w:r>
            <w:r>
              <w:rPr>
                <w:noProof/>
              </w:rPr>
              <w:tab/>
            </w:r>
            <w:r>
              <w:rPr>
                <w:noProof/>
              </w:rPr>
              <w:fldChar w:fldCharType="begin"/>
            </w:r>
            <w:r>
              <w:rPr>
                <w:noProof/>
              </w:rPr>
              <w:instrText xml:space="preserve"> PAGEREF _Toc241650608 \h </w:instrText>
            </w:r>
            <w:r>
              <w:rPr>
                <w:noProof/>
              </w:rPr>
            </w:r>
            <w:r>
              <w:rPr>
                <w:noProof/>
              </w:rPr>
              <w:fldChar w:fldCharType="separate"/>
            </w:r>
            <w:r>
              <w:rPr>
                <w:noProof/>
              </w:rPr>
              <w:t>62</w:t>
            </w:r>
            <w:r>
              <w:rPr>
                <w:noProof/>
              </w:rPr>
              <w:fldChar w:fldCharType="end"/>
            </w:r>
          </w:hyperlink>
        </w:p>
        <w:p w:rsidR="00035975" w:rsidRDefault="00035975">
          <w:pPr>
            <w:pStyle w:val="20"/>
            <w:tabs>
              <w:tab w:val="right" w:leader="dot" w:pos="8040"/>
            </w:tabs>
            <w:ind w:left="400"/>
            <w:rPr>
              <w:noProof/>
            </w:rPr>
          </w:pPr>
          <w:hyperlink w:anchor="_Toc241650609" w:history="1">
            <w:r w:rsidRPr="00223E4B">
              <w:rPr>
                <w:rStyle w:val="a5"/>
                <w:noProof/>
              </w:rPr>
              <w:t>생산: 네 권역이 고루 나눠 갖는다</w:t>
            </w:r>
            <w:r>
              <w:rPr>
                <w:noProof/>
              </w:rPr>
              <w:tab/>
            </w:r>
            <w:r>
              <w:rPr>
                <w:noProof/>
              </w:rPr>
              <w:fldChar w:fldCharType="begin"/>
            </w:r>
            <w:r>
              <w:rPr>
                <w:noProof/>
              </w:rPr>
              <w:instrText xml:space="preserve"> PAGEREF _Toc241650609 \h </w:instrText>
            </w:r>
            <w:r>
              <w:rPr>
                <w:noProof/>
              </w:rPr>
            </w:r>
            <w:r>
              <w:rPr>
                <w:noProof/>
              </w:rPr>
              <w:fldChar w:fldCharType="separate"/>
            </w:r>
            <w:r>
              <w:rPr>
                <w:noProof/>
              </w:rPr>
              <w:t>63</w:t>
            </w:r>
            <w:r>
              <w:rPr>
                <w:noProof/>
              </w:rPr>
              <w:fldChar w:fldCharType="end"/>
            </w:r>
          </w:hyperlink>
        </w:p>
        <w:p w:rsidR="00035975" w:rsidRDefault="00035975">
          <w:pPr>
            <w:pStyle w:val="20"/>
            <w:tabs>
              <w:tab w:val="right" w:leader="dot" w:pos="8040"/>
            </w:tabs>
            <w:ind w:left="400"/>
            <w:rPr>
              <w:noProof/>
            </w:rPr>
          </w:pPr>
          <w:hyperlink w:anchor="_Toc241650610" w:history="1">
            <w:r w:rsidRPr="00223E4B">
              <w:rPr>
                <w:rStyle w:val="a5"/>
                <w:noProof/>
              </w:rPr>
              <w:t>변화: 엔진이 사라지면 무엇이 바뀌나</w:t>
            </w:r>
            <w:r>
              <w:rPr>
                <w:noProof/>
              </w:rPr>
              <w:tab/>
            </w:r>
            <w:r>
              <w:rPr>
                <w:noProof/>
              </w:rPr>
              <w:fldChar w:fldCharType="begin"/>
            </w:r>
            <w:r>
              <w:rPr>
                <w:noProof/>
              </w:rPr>
              <w:instrText xml:space="preserve"> PAGEREF _Toc241650610 \h </w:instrText>
            </w:r>
            <w:r>
              <w:rPr>
                <w:noProof/>
              </w:rPr>
            </w:r>
            <w:r>
              <w:rPr>
                <w:noProof/>
              </w:rPr>
              <w:fldChar w:fldCharType="separate"/>
            </w:r>
            <w:r>
              <w:rPr>
                <w:noProof/>
              </w:rPr>
              <w:t>66</w:t>
            </w:r>
            <w:r>
              <w:rPr>
                <w:noProof/>
              </w:rPr>
              <w:fldChar w:fldCharType="end"/>
            </w:r>
          </w:hyperlink>
        </w:p>
        <w:p w:rsidR="00035975" w:rsidRDefault="00035975">
          <w:pPr>
            <w:pStyle w:val="20"/>
            <w:tabs>
              <w:tab w:val="right" w:leader="dot" w:pos="8040"/>
            </w:tabs>
            <w:ind w:left="400"/>
            <w:rPr>
              <w:noProof/>
            </w:rPr>
          </w:pPr>
          <w:hyperlink w:anchor="_Toc241650611" w:history="1">
            <w:r w:rsidRPr="00223E4B">
              <w:rPr>
                <w:rStyle w:val="a5"/>
                <w:noProof/>
              </w:rPr>
              <w:t>수출: 우리 완성차 공장이 있는 곳으로</w:t>
            </w:r>
            <w:r>
              <w:rPr>
                <w:noProof/>
              </w:rPr>
              <w:tab/>
            </w:r>
            <w:r>
              <w:rPr>
                <w:noProof/>
              </w:rPr>
              <w:fldChar w:fldCharType="begin"/>
            </w:r>
            <w:r>
              <w:rPr>
                <w:noProof/>
              </w:rPr>
              <w:instrText xml:space="preserve"> PAGEREF _Toc241650611 \h </w:instrText>
            </w:r>
            <w:r>
              <w:rPr>
                <w:noProof/>
              </w:rPr>
            </w:r>
            <w:r>
              <w:rPr>
                <w:noProof/>
              </w:rPr>
              <w:fldChar w:fldCharType="separate"/>
            </w:r>
            <w:r>
              <w:rPr>
                <w:noProof/>
              </w:rPr>
              <w:t>69</w:t>
            </w:r>
            <w:r>
              <w:rPr>
                <w:noProof/>
              </w:rPr>
              <w:fldChar w:fldCharType="end"/>
            </w:r>
          </w:hyperlink>
        </w:p>
        <w:p w:rsidR="00035975" w:rsidRDefault="00035975">
          <w:pPr>
            <w:pStyle w:val="20"/>
            <w:tabs>
              <w:tab w:val="right" w:leader="dot" w:pos="8040"/>
            </w:tabs>
            <w:ind w:left="400"/>
            <w:rPr>
              <w:noProof/>
            </w:rPr>
          </w:pPr>
          <w:hyperlink w:anchor="_Toc241650612" w:history="1">
            <w:r w:rsidRPr="00223E4B">
              <w:rPr>
                <w:rStyle w:val="a5"/>
                <w:noProof/>
              </w:rPr>
              <w:t>수입: 희소금속의 의존 구조</w:t>
            </w:r>
            <w:r>
              <w:rPr>
                <w:noProof/>
              </w:rPr>
              <w:tab/>
            </w:r>
            <w:r>
              <w:rPr>
                <w:noProof/>
              </w:rPr>
              <w:fldChar w:fldCharType="begin"/>
            </w:r>
            <w:r>
              <w:rPr>
                <w:noProof/>
              </w:rPr>
              <w:instrText xml:space="preserve"> PAGEREF _Toc241650612 \h </w:instrText>
            </w:r>
            <w:r>
              <w:rPr>
                <w:noProof/>
              </w:rPr>
            </w:r>
            <w:r>
              <w:rPr>
                <w:noProof/>
              </w:rPr>
              <w:fldChar w:fldCharType="separate"/>
            </w:r>
            <w:r>
              <w:rPr>
                <w:noProof/>
              </w:rPr>
              <w:t>72</w:t>
            </w:r>
            <w:r>
              <w:rPr>
                <w:noProof/>
              </w:rPr>
              <w:fldChar w:fldCharType="end"/>
            </w:r>
          </w:hyperlink>
        </w:p>
        <w:p w:rsidR="00035975" w:rsidRDefault="00035975">
          <w:pPr>
            <w:pStyle w:val="20"/>
            <w:tabs>
              <w:tab w:val="right" w:leader="dot" w:pos="8040"/>
            </w:tabs>
            <w:ind w:left="400"/>
            <w:rPr>
              <w:noProof/>
            </w:rPr>
          </w:pPr>
          <w:hyperlink w:anchor="_Toc241650613" w:history="1">
            <w:r w:rsidRPr="00223E4B">
              <w:rPr>
                <w:rStyle w:val="a5"/>
                <w:noProof/>
              </w:rPr>
              <w:t>정리</w:t>
            </w:r>
            <w:r>
              <w:rPr>
                <w:noProof/>
              </w:rPr>
              <w:tab/>
            </w:r>
            <w:r>
              <w:rPr>
                <w:noProof/>
              </w:rPr>
              <w:fldChar w:fldCharType="begin"/>
            </w:r>
            <w:r>
              <w:rPr>
                <w:noProof/>
              </w:rPr>
              <w:instrText xml:space="preserve"> PAGEREF _Toc241650613 \h </w:instrText>
            </w:r>
            <w:r>
              <w:rPr>
                <w:noProof/>
              </w:rPr>
            </w:r>
            <w:r>
              <w:rPr>
                <w:noProof/>
              </w:rPr>
              <w:fldChar w:fldCharType="separate"/>
            </w:r>
            <w:r>
              <w:rPr>
                <w:noProof/>
              </w:rPr>
              <w:t>74</w:t>
            </w:r>
            <w:r>
              <w:rPr>
                <w:noProof/>
              </w:rPr>
              <w:fldChar w:fldCharType="end"/>
            </w:r>
          </w:hyperlink>
        </w:p>
        <w:p w:rsidR="00035975" w:rsidRDefault="00035975">
          <w:pPr>
            <w:pStyle w:val="11"/>
            <w:tabs>
              <w:tab w:val="right" w:leader="dot" w:pos="8040"/>
            </w:tabs>
            <w:rPr>
              <w:noProof/>
            </w:rPr>
          </w:pPr>
          <w:hyperlink w:anchor="_Toc241650614" w:history="1">
            <w:r w:rsidRPr="00223E4B">
              <w:rPr>
                <w:rStyle w:val="a5"/>
                <w:noProof/>
              </w:rPr>
              <w:t>철강</w:t>
            </w:r>
            <w:r>
              <w:rPr>
                <w:noProof/>
              </w:rPr>
              <w:tab/>
            </w:r>
            <w:r>
              <w:rPr>
                <w:noProof/>
              </w:rPr>
              <w:fldChar w:fldCharType="begin"/>
            </w:r>
            <w:r>
              <w:rPr>
                <w:noProof/>
              </w:rPr>
              <w:instrText xml:space="preserve"> PAGEREF _Toc241650614 \h </w:instrText>
            </w:r>
            <w:r>
              <w:rPr>
                <w:noProof/>
              </w:rPr>
            </w:r>
            <w:r>
              <w:rPr>
                <w:noProof/>
              </w:rPr>
              <w:fldChar w:fldCharType="separate"/>
            </w:r>
            <w:r>
              <w:rPr>
                <w:noProof/>
              </w:rPr>
              <w:t>75</w:t>
            </w:r>
            <w:r>
              <w:rPr>
                <w:noProof/>
              </w:rPr>
              <w:fldChar w:fldCharType="end"/>
            </w:r>
          </w:hyperlink>
        </w:p>
        <w:p w:rsidR="00035975" w:rsidRDefault="00035975">
          <w:pPr>
            <w:pStyle w:val="20"/>
            <w:tabs>
              <w:tab w:val="right" w:leader="dot" w:pos="8040"/>
            </w:tabs>
            <w:ind w:left="400"/>
            <w:rPr>
              <w:noProof/>
            </w:rPr>
          </w:pPr>
          <w:hyperlink w:anchor="_Toc241650615" w:history="1">
            <w:r w:rsidRPr="00223E4B">
              <w:rPr>
                <w:rStyle w:val="a5"/>
                <w:noProof/>
              </w:rPr>
              <w:t>생산과 수요: 포항·광양·당진·울산, 그리고 중국</w:t>
            </w:r>
            <w:r>
              <w:rPr>
                <w:noProof/>
              </w:rPr>
              <w:tab/>
            </w:r>
            <w:r>
              <w:rPr>
                <w:noProof/>
              </w:rPr>
              <w:fldChar w:fldCharType="begin"/>
            </w:r>
            <w:r>
              <w:rPr>
                <w:noProof/>
              </w:rPr>
              <w:instrText xml:space="preserve"> PAGEREF _Toc241650615 \h </w:instrText>
            </w:r>
            <w:r>
              <w:rPr>
                <w:noProof/>
              </w:rPr>
            </w:r>
            <w:r>
              <w:rPr>
                <w:noProof/>
              </w:rPr>
              <w:fldChar w:fldCharType="separate"/>
            </w:r>
            <w:r>
              <w:rPr>
                <w:noProof/>
              </w:rPr>
              <w:t>76</w:t>
            </w:r>
            <w:r>
              <w:rPr>
                <w:noProof/>
              </w:rPr>
              <w:fldChar w:fldCharType="end"/>
            </w:r>
          </w:hyperlink>
        </w:p>
        <w:p w:rsidR="00035975" w:rsidRDefault="00035975">
          <w:pPr>
            <w:pStyle w:val="20"/>
            <w:tabs>
              <w:tab w:val="right" w:leader="dot" w:pos="8040"/>
            </w:tabs>
            <w:ind w:left="400"/>
            <w:rPr>
              <w:noProof/>
            </w:rPr>
          </w:pPr>
          <w:hyperlink w:anchor="_Toc241650616" w:history="1">
            <w:r w:rsidRPr="00223E4B">
              <w:rPr>
                <w:rStyle w:val="a5"/>
                <w:noProof/>
              </w:rPr>
              <w:t>기술과 기업: 수소환원제철과 국내 거점</w:t>
            </w:r>
            <w:r>
              <w:rPr>
                <w:noProof/>
              </w:rPr>
              <w:tab/>
            </w:r>
            <w:r>
              <w:rPr>
                <w:noProof/>
              </w:rPr>
              <w:fldChar w:fldCharType="begin"/>
            </w:r>
            <w:r>
              <w:rPr>
                <w:noProof/>
              </w:rPr>
              <w:instrText xml:space="preserve"> PAGEREF _Toc241650616 \h </w:instrText>
            </w:r>
            <w:r>
              <w:rPr>
                <w:noProof/>
              </w:rPr>
            </w:r>
            <w:r>
              <w:rPr>
                <w:noProof/>
              </w:rPr>
              <w:fldChar w:fldCharType="separate"/>
            </w:r>
            <w:r>
              <w:rPr>
                <w:noProof/>
              </w:rPr>
              <w:t>79</w:t>
            </w:r>
            <w:r>
              <w:rPr>
                <w:noProof/>
              </w:rPr>
              <w:fldChar w:fldCharType="end"/>
            </w:r>
          </w:hyperlink>
        </w:p>
        <w:p w:rsidR="00035975" w:rsidRDefault="00035975">
          <w:pPr>
            <w:pStyle w:val="20"/>
            <w:tabs>
              <w:tab w:val="right" w:leader="dot" w:pos="8040"/>
            </w:tabs>
            <w:ind w:left="400"/>
            <w:rPr>
              <w:noProof/>
            </w:rPr>
          </w:pPr>
          <w:hyperlink w:anchor="_Toc241650617" w:history="1">
            <w:r w:rsidRPr="00223E4B">
              <w:rPr>
                <w:rStyle w:val="a5"/>
                <w:noProof/>
              </w:rPr>
              <w:t>수출: 10년째 450억달러 안팎</w:t>
            </w:r>
            <w:r>
              <w:rPr>
                <w:noProof/>
              </w:rPr>
              <w:tab/>
            </w:r>
            <w:r>
              <w:rPr>
                <w:noProof/>
              </w:rPr>
              <w:fldChar w:fldCharType="begin"/>
            </w:r>
            <w:r>
              <w:rPr>
                <w:noProof/>
              </w:rPr>
              <w:instrText xml:space="preserve"> PAGEREF _Toc241650617 \h </w:instrText>
            </w:r>
            <w:r>
              <w:rPr>
                <w:noProof/>
              </w:rPr>
            </w:r>
            <w:r>
              <w:rPr>
                <w:noProof/>
              </w:rPr>
              <w:fldChar w:fldCharType="separate"/>
            </w:r>
            <w:r>
              <w:rPr>
                <w:noProof/>
              </w:rPr>
              <w:t>81</w:t>
            </w:r>
            <w:r>
              <w:rPr>
                <w:noProof/>
              </w:rPr>
              <w:fldChar w:fldCharType="end"/>
            </w:r>
          </w:hyperlink>
        </w:p>
        <w:p w:rsidR="00035975" w:rsidRDefault="00035975">
          <w:pPr>
            <w:pStyle w:val="20"/>
            <w:tabs>
              <w:tab w:val="right" w:leader="dot" w:pos="8040"/>
            </w:tabs>
            <w:ind w:left="400"/>
            <w:rPr>
              <w:noProof/>
            </w:rPr>
          </w:pPr>
          <w:hyperlink w:anchor="_Toc241650618" w:history="1">
            <w:r w:rsidRPr="00223E4B">
              <w:rPr>
                <w:rStyle w:val="a5"/>
                <w:noProof/>
              </w:rPr>
              <w:t>수입: 철광석은 호주, 비철은 여러 나라</w:t>
            </w:r>
            <w:r>
              <w:rPr>
                <w:noProof/>
              </w:rPr>
              <w:tab/>
            </w:r>
            <w:r>
              <w:rPr>
                <w:noProof/>
              </w:rPr>
              <w:fldChar w:fldCharType="begin"/>
            </w:r>
            <w:r>
              <w:rPr>
                <w:noProof/>
              </w:rPr>
              <w:instrText xml:space="preserve"> PAGEREF _Toc241650618 \h </w:instrText>
            </w:r>
            <w:r>
              <w:rPr>
                <w:noProof/>
              </w:rPr>
            </w:r>
            <w:r>
              <w:rPr>
                <w:noProof/>
              </w:rPr>
              <w:fldChar w:fldCharType="separate"/>
            </w:r>
            <w:r>
              <w:rPr>
                <w:noProof/>
              </w:rPr>
              <w:t>84</w:t>
            </w:r>
            <w:r>
              <w:rPr>
                <w:noProof/>
              </w:rPr>
              <w:fldChar w:fldCharType="end"/>
            </w:r>
          </w:hyperlink>
        </w:p>
        <w:p w:rsidR="00035975" w:rsidRDefault="00035975">
          <w:pPr>
            <w:pStyle w:val="20"/>
            <w:tabs>
              <w:tab w:val="right" w:leader="dot" w:pos="8040"/>
            </w:tabs>
            <w:ind w:left="400"/>
            <w:rPr>
              <w:noProof/>
            </w:rPr>
          </w:pPr>
          <w:hyperlink w:anchor="_Toc241650619" w:history="1">
            <w:r w:rsidRPr="00223E4B">
              <w:rPr>
                <w:rStyle w:val="a5"/>
                <w:noProof/>
              </w:rPr>
              <w:t>정리</w:t>
            </w:r>
            <w:r>
              <w:rPr>
                <w:noProof/>
              </w:rPr>
              <w:tab/>
            </w:r>
            <w:r>
              <w:rPr>
                <w:noProof/>
              </w:rPr>
              <w:fldChar w:fldCharType="begin"/>
            </w:r>
            <w:r>
              <w:rPr>
                <w:noProof/>
              </w:rPr>
              <w:instrText xml:space="preserve"> PAGEREF _Toc241650619 \h </w:instrText>
            </w:r>
            <w:r>
              <w:rPr>
                <w:noProof/>
              </w:rPr>
            </w:r>
            <w:r>
              <w:rPr>
                <w:noProof/>
              </w:rPr>
              <w:fldChar w:fldCharType="separate"/>
            </w:r>
            <w:r>
              <w:rPr>
                <w:noProof/>
              </w:rPr>
              <w:t>86</w:t>
            </w:r>
            <w:r>
              <w:rPr>
                <w:noProof/>
              </w:rPr>
              <w:fldChar w:fldCharType="end"/>
            </w:r>
          </w:hyperlink>
        </w:p>
        <w:p w:rsidR="00035975" w:rsidRDefault="00035975">
          <w:pPr>
            <w:pStyle w:val="11"/>
            <w:tabs>
              <w:tab w:val="right" w:leader="dot" w:pos="8040"/>
            </w:tabs>
            <w:rPr>
              <w:noProof/>
            </w:rPr>
          </w:pPr>
          <w:hyperlink w:anchor="_Toc241650620" w:history="1">
            <w:r w:rsidRPr="00223E4B">
              <w:rPr>
                <w:rStyle w:val="a5"/>
                <w:noProof/>
              </w:rPr>
              <w:t>조선</w:t>
            </w:r>
            <w:r>
              <w:rPr>
                <w:noProof/>
              </w:rPr>
              <w:tab/>
            </w:r>
            <w:r>
              <w:rPr>
                <w:noProof/>
              </w:rPr>
              <w:fldChar w:fldCharType="begin"/>
            </w:r>
            <w:r>
              <w:rPr>
                <w:noProof/>
              </w:rPr>
              <w:instrText xml:space="preserve"> PAGEREF _Toc241650620 \h </w:instrText>
            </w:r>
            <w:r>
              <w:rPr>
                <w:noProof/>
              </w:rPr>
            </w:r>
            <w:r>
              <w:rPr>
                <w:noProof/>
              </w:rPr>
              <w:fldChar w:fldCharType="separate"/>
            </w:r>
            <w:r>
              <w:rPr>
                <w:noProof/>
              </w:rPr>
              <w:t>87</w:t>
            </w:r>
            <w:r>
              <w:rPr>
                <w:noProof/>
              </w:rPr>
              <w:fldChar w:fldCharType="end"/>
            </w:r>
          </w:hyperlink>
        </w:p>
        <w:p w:rsidR="00035975" w:rsidRDefault="00035975">
          <w:pPr>
            <w:pStyle w:val="20"/>
            <w:tabs>
              <w:tab w:val="right" w:leader="dot" w:pos="8040"/>
            </w:tabs>
            <w:ind w:left="400"/>
            <w:rPr>
              <w:noProof/>
            </w:rPr>
          </w:pPr>
          <w:hyperlink w:anchor="_Toc241650621" w:history="1">
            <w:r w:rsidRPr="00223E4B">
              <w:rPr>
                <w:rStyle w:val="a5"/>
                <w:noProof/>
              </w:rPr>
              <w:t>생산과 시장: 동남권 80%, 호남권의 부상</w:t>
            </w:r>
            <w:r>
              <w:rPr>
                <w:noProof/>
              </w:rPr>
              <w:tab/>
            </w:r>
            <w:r>
              <w:rPr>
                <w:noProof/>
              </w:rPr>
              <w:fldChar w:fldCharType="begin"/>
            </w:r>
            <w:r>
              <w:rPr>
                <w:noProof/>
              </w:rPr>
              <w:instrText xml:space="preserve"> PAGEREF _Toc241650621 \h </w:instrText>
            </w:r>
            <w:r>
              <w:rPr>
                <w:noProof/>
              </w:rPr>
            </w:r>
            <w:r>
              <w:rPr>
                <w:noProof/>
              </w:rPr>
              <w:fldChar w:fldCharType="separate"/>
            </w:r>
            <w:r>
              <w:rPr>
                <w:noProof/>
              </w:rPr>
              <w:t>88</w:t>
            </w:r>
            <w:r>
              <w:rPr>
                <w:noProof/>
              </w:rPr>
              <w:fldChar w:fldCharType="end"/>
            </w:r>
          </w:hyperlink>
        </w:p>
        <w:p w:rsidR="00035975" w:rsidRDefault="00035975">
          <w:pPr>
            <w:pStyle w:val="20"/>
            <w:tabs>
              <w:tab w:val="right" w:leader="dot" w:pos="8040"/>
            </w:tabs>
            <w:ind w:left="400"/>
            <w:rPr>
              <w:noProof/>
            </w:rPr>
          </w:pPr>
          <w:hyperlink w:anchor="_Toc241650622" w:history="1">
            <w:r w:rsidRPr="00223E4B">
              <w:rPr>
                <w:rStyle w:val="a5"/>
                <w:noProof/>
              </w:rPr>
              <w:t>세계 시장과 국내 조선소: 잔량과 고부가는 한국</w:t>
            </w:r>
            <w:r>
              <w:rPr>
                <w:noProof/>
              </w:rPr>
              <w:tab/>
            </w:r>
            <w:r>
              <w:rPr>
                <w:noProof/>
              </w:rPr>
              <w:fldChar w:fldCharType="begin"/>
            </w:r>
            <w:r>
              <w:rPr>
                <w:noProof/>
              </w:rPr>
              <w:instrText xml:space="preserve"> PAGEREF _Toc241650622 \h </w:instrText>
            </w:r>
            <w:r>
              <w:rPr>
                <w:noProof/>
              </w:rPr>
            </w:r>
            <w:r>
              <w:rPr>
                <w:noProof/>
              </w:rPr>
              <w:fldChar w:fldCharType="separate"/>
            </w:r>
            <w:r>
              <w:rPr>
                <w:noProof/>
              </w:rPr>
              <w:t>91</w:t>
            </w:r>
            <w:r>
              <w:rPr>
                <w:noProof/>
              </w:rPr>
              <w:fldChar w:fldCharType="end"/>
            </w:r>
          </w:hyperlink>
        </w:p>
        <w:p w:rsidR="00035975" w:rsidRDefault="00035975">
          <w:pPr>
            <w:pStyle w:val="20"/>
            <w:tabs>
              <w:tab w:val="right" w:leader="dot" w:pos="8040"/>
            </w:tabs>
            <w:ind w:left="400"/>
            <w:rPr>
              <w:noProof/>
            </w:rPr>
          </w:pPr>
          <w:hyperlink w:anchor="_Toc241650623" w:history="1">
            <w:r w:rsidRPr="00223E4B">
              <w:rPr>
                <w:rStyle w:val="a5"/>
                <w:noProof/>
              </w:rPr>
              <w:t>수출: 통계의 나라가 실제 고객은 아니다</w:t>
            </w:r>
            <w:r>
              <w:rPr>
                <w:noProof/>
              </w:rPr>
              <w:tab/>
            </w:r>
            <w:r>
              <w:rPr>
                <w:noProof/>
              </w:rPr>
              <w:fldChar w:fldCharType="begin"/>
            </w:r>
            <w:r>
              <w:rPr>
                <w:noProof/>
              </w:rPr>
              <w:instrText xml:space="preserve"> PAGEREF _Toc241650623 \h </w:instrText>
            </w:r>
            <w:r>
              <w:rPr>
                <w:noProof/>
              </w:rPr>
            </w:r>
            <w:r>
              <w:rPr>
                <w:noProof/>
              </w:rPr>
              <w:fldChar w:fldCharType="separate"/>
            </w:r>
            <w:r>
              <w:rPr>
                <w:noProof/>
              </w:rPr>
              <w:t>94</w:t>
            </w:r>
            <w:r>
              <w:rPr>
                <w:noProof/>
              </w:rPr>
              <w:fldChar w:fldCharType="end"/>
            </w:r>
          </w:hyperlink>
        </w:p>
        <w:p w:rsidR="00035975" w:rsidRDefault="00035975">
          <w:pPr>
            <w:pStyle w:val="20"/>
            <w:tabs>
              <w:tab w:val="right" w:leader="dot" w:pos="8040"/>
            </w:tabs>
            <w:ind w:left="400"/>
            <w:rPr>
              <w:noProof/>
            </w:rPr>
          </w:pPr>
          <w:hyperlink w:anchor="_Toc241650624" w:history="1">
            <w:r w:rsidRPr="00223E4B">
              <w:rPr>
                <w:rStyle w:val="a5"/>
                <w:noProof/>
              </w:rPr>
              <w:t>수입: 국산화가 많이 진행된 업종</w:t>
            </w:r>
            <w:r>
              <w:rPr>
                <w:noProof/>
              </w:rPr>
              <w:tab/>
            </w:r>
            <w:r>
              <w:rPr>
                <w:noProof/>
              </w:rPr>
              <w:fldChar w:fldCharType="begin"/>
            </w:r>
            <w:r>
              <w:rPr>
                <w:noProof/>
              </w:rPr>
              <w:instrText xml:space="preserve"> PAGEREF _Toc241650624 \h </w:instrText>
            </w:r>
            <w:r>
              <w:rPr>
                <w:noProof/>
              </w:rPr>
            </w:r>
            <w:r>
              <w:rPr>
                <w:noProof/>
              </w:rPr>
              <w:fldChar w:fldCharType="separate"/>
            </w:r>
            <w:r>
              <w:rPr>
                <w:noProof/>
              </w:rPr>
              <w:t>97</w:t>
            </w:r>
            <w:r>
              <w:rPr>
                <w:noProof/>
              </w:rPr>
              <w:fldChar w:fldCharType="end"/>
            </w:r>
          </w:hyperlink>
        </w:p>
        <w:p w:rsidR="00035975" w:rsidRDefault="00035975">
          <w:pPr>
            <w:pStyle w:val="20"/>
            <w:tabs>
              <w:tab w:val="right" w:leader="dot" w:pos="8040"/>
            </w:tabs>
            <w:ind w:left="400"/>
            <w:rPr>
              <w:noProof/>
            </w:rPr>
          </w:pPr>
          <w:hyperlink w:anchor="_Toc241650625" w:history="1">
            <w:r w:rsidRPr="00223E4B">
              <w:rPr>
                <w:rStyle w:val="a5"/>
                <w:noProof/>
              </w:rPr>
              <w:t>정리</w:t>
            </w:r>
            <w:r>
              <w:rPr>
                <w:noProof/>
              </w:rPr>
              <w:tab/>
            </w:r>
            <w:r>
              <w:rPr>
                <w:noProof/>
              </w:rPr>
              <w:fldChar w:fldCharType="begin"/>
            </w:r>
            <w:r>
              <w:rPr>
                <w:noProof/>
              </w:rPr>
              <w:instrText xml:space="preserve"> PAGEREF _Toc241650625 \h </w:instrText>
            </w:r>
            <w:r>
              <w:rPr>
                <w:noProof/>
              </w:rPr>
            </w:r>
            <w:r>
              <w:rPr>
                <w:noProof/>
              </w:rPr>
              <w:fldChar w:fldCharType="separate"/>
            </w:r>
            <w:r>
              <w:rPr>
                <w:noProof/>
              </w:rPr>
              <w:t>99</w:t>
            </w:r>
            <w:r>
              <w:rPr>
                <w:noProof/>
              </w:rPr>
              <w:fldChar w:fldCharType="end"/>
            </w:r>
          </w:hyperlink>
        </w:p>
        <w:p w:rsidR="00035975" w:rsidRDefault="00035975">
          <w:pPr>
            <w:pStyle w:val="11"/>
            <w:tabs>
              <w:tab w:val="right" w:leader="dot" w:pos="8040"/>
            </w:tabs>
            <w:rPr>
              <w:noProof/>
            </w:rPr>
          </w:pPr>
          <w:hyperlink w:anchor="_Toc241650626" w:history="1">
            <w:r w:rsidRPr="00223E4B">
              <w:rPr>
                <w:rStyle w:val="a5"/>
                <w:noProof/>
              </w:rPr>
              <w:t>석유정제</w:t>
            </w:r>
            <w:r>
              <w:rPr>
                <w:noProof/>
              </w:rPr>
              <w:tab/>
            </w:r>
            <w:r>
              <w:rPr>
                <w:noProof/>
              </w:rPr>
              <w:fldChar w:fldCharType="begin"/>
            </w:r>
            <w:r>
              <w:rPr>
                <w:noProof/>
              </w:rPr>
              <w:instrText xml:space="preserve"> PAGEREF _Toc241650626 \h </w:instrText>
            </w:r>
            <w:r>
              <w:rPr>
                <w:noProof/>
              </w:rPr>
            </w:r>
            <w:r>
              <w:rPr>
                <w:noProof/>
              </w:rPr>
              <w:fldChar w:fldCharType="separate"/>
            </w:r>
            <w:r>
              <w:rPr>
                <w:noProof/>
              </w:rPr>
              <w:t>100</w:t>
            </w:r>
            <w:r>
              <w:rPr>
                <w:noProof/>
              </w:rPr>
              <w:fldChar w:fldCharType="end"/>
            </w:r>
          </w:hyperlink>
        </w:p>
        <w:p w:rsidR="00035975" w:rsidRDefault="00035975">
          <w:pPr>
            <w:pStyle w:val="20"/>
            <w:tabs>
              <w:tab w:val="right" w:leader="dot" w:pos="8040"/>
            </w:tabs>
            <w:ind w:left="400"/>
            <w:rPr>
              <w:noProof/>
            </w:rPr>
          </w:pPr>
          <w:hyperlink w:anchor="_Toc241650627" w:history="1">
            <w:r w:rsidRPr="00223E4B">
              <w:rPr>
                <w:rStyle w:val="a5"/>
                <w:noProof/>
              </w:rPr>
              <w:t>생산: 울산·여수·대산 세 곳</w:t>
            </w:r>
            <w:r>
              <w:rPr>
                <w:noProof/>
              </w:rPr>
              <w:tab/>
            </w:r>
            <w:r>
              <w:rPr>
                <w:noProof/>
              </w:rPr>
              <w:fldChar w:fldCharType="begin"/>
            </w:r>
            <w:r>
              <w:rPr>
                <w:noProof/>
              </w:rPr>
              <w:instrText xml:space="preserve"> PAGEREF _Toc241650627 \h </w:instrText>
            </w:r>
            <w:r>
              <w:rPr>
                <w:noProof/>
              </w:rPr>
            </w:r>
            <w:r>
              <w:rPr>
                <w:noProof/>
              </w:rPr>
              <w:fldChar w:fldCharType="separate"/>
            </w:r>
            <w:r>
              <w:rPr>
                <w:noProof/>
              </w:rPr>
              <w:t>101</w:t>
            </w:r>
            <w:r>
              <w:rPr>
                <w:noProof/>
              </w:rPr>
              <w:fldChar w:fldCharType="end"/>
            </w:r>
          </w:hyperlink>
        </w:p>
        <w:p w:rsidR="00035975" w:rsidRDefault="00035975">
          <w:pPr>
            <w:pStyle w:val="20"/>
            <w:tabs>
              <w:tab w:val="right" w:leader="dot" w:pos="8040"/>
            </w:tabs>
            <w:ind w:left="400"/>
            <w:rPr>
              <w:noProof/>
            </w:rPr>
          </w:pPr>
          <w:hyperlink w:anchor="_Toc241650628" w:history="1">
            <w:r w:rsidRPr="00223E4B">
              <w:rPr>
                <w:rStyle w:val="a5"/>
                <w:noProof/>
              </w:rPr>
              <w:t>정유와 화학을 잇는 나프타</w:t>
            </w:r>
            <w:r>
              <w:rPr>
                <w:noProof/>
              </w:rPr>
              <w:tab/>
            </w:r>
            <w:r>
              <w:rPr>
                <w:noProof/>
              </w:rPr>
              <w:fldChar w:fldCharType="begin"/>
            </w:r>
            <w:r>
              <w:rPr>
                <w:noProof/>
              </w:rPr>
              <w:instrText xml:space="preserve"> PAGEREF _Toc241650628 \h </w:instrText>
            </w:r>
            <w:r>
              <w:rPr>
                <w:noProof/>
              </w:rPr>
            </w:r>
            <w:r>
              <w:rPr>
                <w:noProof/>
              </w:rPr>
              <w:fldChar w:fldCharType="separate"/>
            </w:r>
            <w:r>
              <w:rPr>
                <w:noProof/>
              </w:rPr>
              <w:t>104</w:t>
            </w:r>
            <w:r>
              <w:rPr>
                <w:noProof/>
              </w:rPr>
              <w:fldChar w:fldCharType="end"/>
            </w:r>
          </w:hyperlink>
        </w:p>
        <w:p w:rsidR="00035975" w:rsidRDefault="00035975">
          <w:pPr>
            <w:pStyle w:val="20"/>
            <w:tabs>
              <w:tab w:val="right" w:leader="dot" w:pos="8040"/>
            </w:tabs>
            <w:ind w:left="400"/>
            <w:rPr>
              <w:noProof/>
            </w:rPr>
          </w:pPr>
          <w:hyperlink w:anchor="_Toc241650629" w:history="1">
            <w:r w:rsidRPr="00223E4B">
              <w:rPr>
                <w:rStyle w:val="a5"/>
                <w:noProof/>
              </w:rPr>
              <w:t>수출: 아시아·태평양의 정유공장</w:t>
            </w:r>
            <w:r>
              <w:rPr>
                <w:noProof/>
              </w:rPr>
              <w:tab/>
            </w:r>
            <w:r>
              <w:rPr>
                <w:noProof/>
              </w:rPr>
              <w:fldChar w:fldCharType="begin"/>
            </w:r>
            <w:r>
              <w:rPr>
                <w:noProof/>
              </w:rPr>
              <w:instrText xml:space="preserve"> PAGEREF _Toc241650629 \h </w:instrText>
            </w:r>
            <w:r>
              <w:rPr>
                <w:noProof/>
              </w:rPr>
            </w:r>
            <w:r>
              <w:rPr>
                <w:noProof/>
              </w:rPr>
              <w:fldChar w:fldCharType="separate"/>
            </w:r>
            <w:r>
              <w:rPr>
                <w:noProof/>
              </w:rPr>
              <w:t>106</w:t>
            </w:r>
            <w:r>
              <w:rPr>
                <w:noProof/>
              </w:rPr>
              <w:fldChar w:fldCharType="end"/>
            </w:r>
          </w:hyperlink>
        </w:p>
        <w:p w:rsidR="00035975" w:rsidRDefault="00035975">
          <w:pPr>
            <w:pStyle w:val="20"/>
            <w:tabs>
              <w:tab w:val="right" w:leader="dot" w:pos="8040"/>
            </w:tabs>
            <w:ind w:left="400"/>
            <w:rPr>
              <w:noProof/>
            </w:rPr>
          </w:pPr>
          <w:hyperlink w:anchor="_Toc241650630" w:history="1">
            <w:r w:rsidRPr="00223E4B">
              <w:rPr>
                <w:rStyle w:val="a5"/>
                <w:noProof/>
              </w:rPr>
              <w:t>수입: 원유의 중동 의존</w:t>
            </w:r>
            <w:r>
              <w:rPr>
                <w:noProof/>
              </w:rPr>
              <w:tab/>
            </w:r>
            <w:r>
              <w:rPr>
                <w:noProof/>
              </w:rPr>
              <w:fldChar w:fldCharType="begin"/>
            </w:r>
            <w:r>
              <w:rPr>
                <w:noProof/>
              </w:rPr>
              <w:instrText xml:space="preserve"> PAGEREF _Toc241650630 \h </w:instrText>
            </w:r>
            <w:r>
              <w:rPr>
                <w:noProof/>
              </w:rPr>
            </w:r>
            <w:r>
              <w:rPr>
                <w:noProof/>
              </w:rPr>
              <w:fldChar w:fldCharType="separate"/>
            </w:r>
            <w:r>
              <w:rPr>
                <w:noProof/>
              </w:rPr>
              <w:t>109</w:t>
            </w:r>
            <w:r>
              <w:rPr>
                <w:noProof/>
              </w:rPr>
              <w:fldChar w:fldCharType="end"/>
            </w:r>
          </w:hyperlink>
        </w:p>
        <w:p w:rsidR="00035975" w:rsidRDefault="00035975">
          <w:pPr>
            <w:pStyle w:val="20"/>
            <w:tabs>
              <w:tab w:val="right" w:leader="dot" w:pos="8040"/>
            </w:tabs>
            <w:ind w:left="400"/>
            <w:rPr>
              <w:noProof/>
            </w:rPr>
          </w:pPr>
          <w:hyperlink w:anchor="_Toc241650631" w:history="1">
            <w:r w:rsidRPr="00223E4B">
              <w:rPr>
                <w:rStyle w:val="a5"/>
                <w:noProof/>
              </w:rPr>
              <w:t>정리</w:t>
            </w:r>
            <w:r>
              <w:rPr>
                <w:noProof/>
              </w:rPr>
              <w:tab/>
            </w:r>
            <w:r>
              <w:rPr>
                <w:noProof/>
              </w:rPr>
              <w:fldChar w:fldCharType="begin"/>
            </w:r>
            <w:r>
              <w:rPr>
                <w:noProof/>
              </w:rPr>
              <w:instrText xml:space="preserve"> PAGEREF _Toc241650631 \h </w:instrText>
            </w:r>
            <w:r>
              <w:rPr>
                <w:noProof/>
              </w:rPr>
            </w:r>
            <w:r>
              <w:rPr>
                <w:noProof/>
              </w:rPr>
              <w:fldChar w:fldCharType="separate"/>
            </w:r>
            <w:r>
              <w:rPr>
                <w:noProof/>
              </w:rPr>
              <w:t>111</w:t>
            </w:r>
            <w:r>
              <w:rPr>
                <w:noProof/>
              </w:rPr>
              <w:fldChar w:fldCharType="end"/>
            </w:r>
          </w:hyperlink>
        </w:p>
        <w:p w:rsidR="00035975" w:rsidRDefault="00035975">
          <w:pPr>
            <w:pStyle w:val="11"/>
            <w:tabs>
              <w:tab w:val="right" w:leader="dot" w:pos="8040"/>
            </w:tabs>
            <w:rPr>
              <w:noProof/>
            </w:rPr>
          </w:pPr>
          <w:hyperlink w:anchor="_Toc241650632" w:history="1">
            <w:r w:rsidRPr="00223E4B">
              <w:rPr>
                <w:rStyle w:val="a5"/>
                <w:noProof/>
              </w:rPr>
              <w:t>석유화학</w:t>
            </w:r>
            <w:r>
              <w:rPr>
                <w:noProof/>
              </w:rPr>
              <w:tab/>
            </w:r>
            <w:r>
              <w:rPr>
                <w:noProof/>
              </w:rPr>
              <w:fldChar w:fldCharType="begin"/>
            </w:r>
            <w:r>
              <w:rPr>
                <w:noProof/>
              </w:rPr>
              <w:instrText xml:space="preserve"> PAGEREF _Toc241650632 \h </w:instrText>
            </w:r>
            <w:r>
              <w:rPr>
                <w:noProof/>
              </w:rPr>
            </w:r>
            <w:r>
              <w:rPr>
                <w:noProof/>
              </w:rPr>
              <w:fldChar w:fldCharType="separate"/>
            </w:r>
            <w:r>
              <w:rPr>
                <w:noProof/>
              </w:rPr>
              <w:t>112</w:t>
            </w:r>
            <w:r>
              <w:rPr>
                <w:noProof/>
              </w:rPr>
              <w:fldChar w:fldCharType="end"/>
            </w:r>
          </w:hyperlink>
        </w:p>
        <w:p w:rsidR="00035975" w:rsidRDefault="00035975">
          <w:pPr>
            <w:pStyle w:val="20"/>
            <w:tabs>
              <w:tab w:val="right" w:leader="dot" w:pos="8040"/>
            </w:tabs>
            <w:ind w:left="400"/>
            <w:rPr>
              <w:noProof/>
            </w:rPr>
          </w:pPr>
          <w:hyperlink w:anchor="_Toc241650633" w:history="1">
            <w:r w:rsidRPr="00223E4B">
              <w:rPr>
                <w:rStyle w:val="a5"/>
                <w:noProof/>
              </w:rPr>
              <w:t>생산과 세계 시장: 세 산단에 93%, 원료는 나프타</w:t>
            </w:r>
            <w:r>
              <w:rPr>
                <w:noProof/>
              </w:rPr>
              <w:tab/>
            </w:r>
            <w:r>
              <w:rPr>
                <w:noProof/>
              </w:rPr>
              <w:fldChar w:fldCharType="begin"/>
            </w:r>
            <w:r>
              <w:rPr>
                <w:noProof/>
              </w:rPr>
              <w:instrText xml:space="preserve"> PAGEREF _Toc241650633 \h </w:instrText>
            </w:r>
            <w:r>
              <w:rPr>
                <w:noProof/>
              </w:rPr>
            </w:r>
            <w:r>
              <w:rPr>
                <w:noProof/>
              </w:rPr>
              <w:fldChar w:fldCharType="separate"/>
            </w:r>
            <w:r>
              <w:rPr>
                <w:noProof/>
              </w:rPr>
              <w:t>113</w:t>
            </w:r>
            <w:r>
              <w:rPr>
                <w:noProof/>
              </w:rPr>
              <w:fldChar w:fldCharType="end"/>
            </w:r>
          </w:hyperlink>
        </w:p>
        <w:p w:rsidR="00035975" w:rsidRDefault="00035975">
          <w:pPr>
            <w:pStyle w:val="20"/>
            <w:tabs>
              <w:tab w:val="right" w:leader="dot" w:pos="8040"/>
            </w:tabs>
            <w:ind w:left="400"/>
            <w:rPr>
              <w:noProof/>
            </w:rPr>
          </w:pPr>
          <w:hyperlink w:anchor="_Toc241650634" w:history="1">
            <w:r w:rsidRPr="00223E4B">
              <w:rPr>
                <w:rStyle w:val="a5"/>
                <w:noProof/>
              </w:rPr>
              <w:t>제품 사슬과 국내 기업: 에틸렌에서 타이어와 장갑까지</w:t>
            </w:r>
            <w:r>
              <w:rPr>
                <w:noProof/>
              </w:rPr>
              <w:tab/>
            </w:r>
            <w:r>
              <w:rPr>
                <w:noProof/>
              </w:rPr>
              <w:fldChar w:fldCharType="begin"/>
            </w:r>
            <w:r>
              <w:rPr>
                <w:noProof/>
              </w:rPr>
              <w:instrText xml:space="preserve"> PAGEREF _Toc241650634 \h </w:instrText>
            </w:r>
            <w:r>
              <w:rPr>
                <w:noProof/>
              </w:rPr>
            </w:r>
            <w:r>
              <w:rPr>
                <w:noProof/>
              </w:rPr>
              <w:fldChar w:fldCharType="separate"/>
            </w:r>
            <w:r>
              <w:rPr>
                <w:noProof/>
              </w:rPr>
              <w:t>116</w:t>
            </w:r>
            <w:r>
              <w:rPr>
                <w:noProof/>
              </w:rPr>
              <w:fldChar w:fldCharType="end"/>
            </w:r>
          </w:hyperlink>
        </w:p>
        <w:p w:rsidR="00035975" w:rsidRDefault="00035975">
          <w:pPr>
            <w:pStyle w:val="20"/>
            <w:tabs>
              <w:tab w:val="right" w:leader="dot" w:pos="8040"/>
            </w:tabs>
            <w:ind w:left="400"/>
            <w:rPr>
              <w:noProof/>
            </w:rPr>
          </w:pPr>
          <w:hyperlink w:anchor="_Toc241650635" w:history="1">
            <w:r w:rsidRPr="00223E4B">
              <w:rPr>
                <w:rStyle w:val="a5"/>
                <w:noProof/>
              </w:rPr>
              <w:t>수출: 기초유분은 중국, 합성수지는 여러 나라</w:t>
            </w:r>
            <w:r>
              <w:rPr>
                <w:noProof/>
              </w:rPr>
              <w:tab/>
            </w:r>
            <w:r>
              <w:rPr>
                <w:noProof/>
              </w:rPr>
              <w:fldChar w:fldCharType="begin"/>
            </w:r>
            <w:r>
              <w:rPr>
                <w:noProof/>
              </w:rPr>
              <w:instrText xml:space="preserve"> PAGEREF _Toc241650635 \h </w:instrText>
            </w:r>
            <w:r>
              <w:rPr>
                <w:noProof/>
              </w:rPr>
            </w:r>
            <w:r>
              <w:rPr>
                <w:noProof/>
              </w:rPr>
              <w:fldChar w:fldCharType="separate"/>
            </w:r>
            <w:r>
              <w:rPr>
                <w:noProof/>
              </w:rPr>
              <w:t>118</w:t>
            </w:r>
            <w:r>
              <w:rPr>
                <w:noProof/>
              </w:rPr>
              <w:fldChar w:fldCharType="end"/>
            </w:r>
          </w:hyperlink>
        </w:p>
        <w:p w:rsidR="00035975" w:rsidRDefault="00035975">
          <w:pPr>
            <w:pStyle w:val="20"/>
            <w:tabs>
              <w:tab w:val="right" w:leader="dot" w:pos="8040"/>
            </w:tabs>
            <w:ind w:left="400"/>
            <w:rPr>
              <w:noProof/>
            </w:rPr>
          </w:pPr>
          <w:hyperlink w:anchor="_Toc241650636" w:history="1">
            <w:r w:rsidRPr="00223E4B">
              <w:rPr>
                <w:rStyle w:val="a5"/>
                <w:noProof/>
              </w:rPr>
              <w:t>수입: 나프타는 중동, 중간재는 중국·일본</w:t>
            </w:r>
            <w:r>
              <w:rPr>
                <w:noProof/>
              </w:rPr>
              <w:tab/>
            </w:r>
            <w:r>
              <w:rPr>
                <w:noProof/>
              </w:rPr>
              <w:fldChar w:fldCharType="begin"/>
            </w:r>
            <w:r>
              <w:rPr>
                <w:noProof/>
              </w:rPr>
              <w:instrText xml:space="preserve"> PAGEREF _Toc241650636 \h </w:instrText>
            </w:r>
            <w:r>
              <w:rPr>
                <w:noProof/>
              </w:rPr>
            </w:r>
            <w:r>
              <w:rPr>
                <w:noProof/>
              </w:rPr>
              <w:fldChar w:fldCharType="separate"/>
            </w:r>
            <w:r>
              <w:rPr>
                <w:noProof/>
              </w:rPr>
              <w:t>121</w:t>
            </w:r>
            <w:r>
              <w:rPr>
                <w:noProof/>
              </w:rPr>
              <w:fldChar w:fldCharType="end"/>
            </w:r>
          </w:hyperlink>
        </w:p>
        <w:p w:rsidR="00035975" w:rsidRDefault="00035975">
          <w:pPr>
            <w:pStyle w:val="20"/>
            <w:tabs>
              <w:tab w:val="right" w:leader="dot" w:pos="8040"/>
            </w:tabs>
            <w:ind w:left="400"/>
            <w:rPr>
              <w:noProof/>
            </w:rPr>
          </w:pPr>
          <w:hyperlink w:anchor="_Toc241650637" w:history="1">
            <w:r w:rsidRPr="00223E4B">
              <w:rPr>
                <w:rStyle w:val="a5"/>
                <w:noProof/>
              </w:rPr>
              <w:t>정리</w:t>
            </w:r>
            <w:r>
              <w:rPr>
                <w:noProof/>
              </w:rPr>
              <w:tab/>
            </w:r>
            <w:r>
              <w:rPr>
                <w:noProof/>
              </w:rPr>
              <w:fldChar w:fldCharType="begin"/>
            </w:r>
            <w:r>
              <w:rPr>
                <w:noProof/>
              </w:rPr>
              <w:instrText xml:space="preserve"> PAGEREF _Toc241650637 \h </w:instrText>
            </w:r>
            <w:r>
              <w:rPr>
                <w:noProof/>
              </w:rPr>
            </w:r>
            <w:r>
              <w:rPr>
                <w:noProof/>
              </w:rPr>
              <w:fldChar w:fldCharType="separate"/>
            </w:r>
            <w:r>
              <w:rPr>
                <w:noProof/>
              </w:rPr>
              <w:t>123</w:t>
            </w:r>
            <w:r>
              <w:rPr>
                <w:noProof/>
              </w:rPr>
              <w:fldChar w:fldCharType="end"/>
            </w:r>
          </w:hyperlink>
        </w:p>
        <w:p w:rsidR="00035975" w:rsidRDefault="00035975">
          <w:pPr>
            <w:pStyle w:val="11"/>
            <w:tabs>
              <w:tab w:val="right" w:leader="dot" w:pos="8040"/>
            </w:tabs>
            <w:rPr>
              <w:noProof/>
            </w:rPr>
          </w:pPr>
          <w:hyperlink w:anchor="_Toc241650638" w:history="1">
            <w:r w:rsidRPr="00223E4B">
              <w:rPr>
                <w:rStyle w:val="a5"/>
                <w:noProof/>
              </w:rPr>
              <w:t>기계장비</w:t>
            </w:r>
            <w:r>
              <w:rPr>
                <w:noProof/>
              </w:rPr>
              <w:tab/>
            </w:r>
            <w:r>
              <w:rPr>
                <w:noProof/>
              </w:rPr>
              <w:fldChar w:fldCharType="begin"/>
            </w:r>
            <w:r>
              <w:rPr>
                <w:noProof/>
              </w:rPr>
              <w:instrText xml:space="preserve"> PAGEREF _Toc241650638 \h </w:instrText>
            </w:r>
            <w:r>
              <w:rPr>
                <w:noProof/>
              </w:rPr>
            </w:r>
            <w:r>
              <w:rPr>
                <w:noProof/>
              </w:rPr>
              <w:fldChar w:fldCharType="separate"/>
            </w:r>
            <w:r>
              <w:rPr>
                <w:noProof/>
              </w:rPr>
              <w:t>124</w:t>
            </w:r>
            <w:r>
              <w:rPr>
                <w:noProof/>
              </w:rPr>
              <w:fldChar w:fldCharType="end"/>
            </w:r>
          </w:hyperlink>
        </w:p>
        <w:p w:rsidR="00035975" w:rsidRDefault="00035975">
          <w:pPr>
            <w:pStyle w:val="20"/>
            <w:tabs>
              <w:tab w:val="right" w:leader="dot" w:pos="8040"/>
            </w:tabs>
            <w:ind w:left="400"/>
            <w:rPr>
              <w:noProof/>
            </w:rPr>
          </w:pPr>
          <w:hyperlink w:anchor="_Toc241650639" w:history="1">
            <w:r w:rsidRPr="00223E4B">
              <w:rPr>
                <w:rStyle w:val="a5"/>
                <w:noProof/>
              </w:rPr>
              <w:t>생산과 세계 시장: 많이 만들지만 앞자리는 남의 몫</w:t>
            </w:r>
            <w:r>
              <w:rPr>
                <w:noProof/>
              </w:rPr>
              <w:tab/>
            </w:r>
            <w:r>
              <w:rPr>
                <w:noProof/>
              </w:rPr>
              <w:fldChar w:fldCharType="begin"/>
            </w:r>
            <w:r>
              <w:rPr>
                <w:noProof/>
              </w:rPr>
              <w:instrText xml:space="preserve"> PAGEREF _Toc241650639 \h </w:instrText>
            </w:r>
            <w:r>
              <w:rPr>
                <w:noProof/>
              </w:rPr>
            </w:r>
            <w:r>
              <w:rPr>
                <w:noProof/>
              </w:rPr>
              <w:fldChar w:fldCharType="separate"/>
            </w:r>
            <w:r>
              <w:rPr>
                <w:noProof/>
              </w:rPr>
              <w:t>125</w:t>
            </w:r>
            <w:r>
              <w:rPr>
                <w:noProof/>
              </w:rPr>
              <w:fldChar w:fldCharType="end"/>
            </w:r>
          </w:hyperlink>
        </w:p>
        <w:p w:rsidR="00035975" w:rsidRDefault="00035975">
          <w:pPr>
            <w:pStyle w:val="20"/>
            <w:tabs>
              <w:tab w:val="right" w:leader="dot" w:pos="8040"/>
            </w:tabs>
            <w:ind w:left="400"/>
            <w:rPr>
              <w:noProof/>
            </w:rPr>
          </w:pPr>
          <w:hyperlink w:anchor="_Toc241650640" w:history="1">
            <w:r w:rsidRPr="00223E4B">
              <w:rPr>
                <w:rStyle w:val="a5"/>
                <w:noProof/>
              </w:rPr>
              <w:t>로봇 시장과 국내 장비 기업</w:t>
            </w:r>
            <w:r>
              <w:rPr>
                <w:noProof/>
              </w:rPr>
              <w:tab/>
            </w:r>
            <w:r>
              <w:rPr>
                <w:noProof/>
              </w:rPr>
              <w:fldChar w:fldCharType="begin"/>
            </w:r>
            <w:r>
              <w:rPr>
                <w:noProof/>
              </w:rPr>
              <w:instrText xml:space="preserve"> PAGEREF _Toc241650640 \h </w:instrText>
            </w:r>
            <w:r>
              <w:rPr>
                <w:noProof/>
              </w:rPr>
            </w:r>
            <w:r>
              <w:rPr>
                <w:noProof/>
              </w:rPr>
              <w:fldChar w:fldCharType="separate"/>
            </w:r>
            <w:r>
              <w:rPr>
                <w:noProof/>
              </w:rPr>
              <w:t>128</w:t>
            </w:r>
            <w:r>
              <w:rPr>
                <w:noProof/>
              </w:rPr>
              <w:fldChar w:fldCharType="end"/>
            </w:r>
          </w:hyperlink>
        </w:p>
        <w:p w:rsidR="00035975" w:rsidRDefault="00035975">
          <w:pPr>
            <w:pStyle w:val="20"/>
            <w:tabs>
              <w:tab w:val="right" w:leader="dot" w:pos="8040"/>
            </w:tabs>
            <w:ind w:left="400"/>
            <w:rPr>
              <w:noProof/>
            </w:rPr>
          </w:pPr>
          <w:hyperlink w:anchor="_Toc241650641" w:history="1">
            <w:r w:rsidRPr="00223E4B">
              <w:rPr>
                <w:rStyle w:val="a5"/>
                <w:noProof/>
              </w:rPr>
              <w:t>수출: 미국이 중국을 앞질렀다</w:t>
            </w:r>
            <w:r>
              <w:rPr>
                <w:noProof/>
              </w:rPr>
              <w:tab/>
            </w:r>
            <w:r>
              <w:rPr>
                <w:noProof/>
              </w:rPr>
              <w:fldChar w:fldCharType="begin"/>
            </w:r>
            <w:r>
              <w:rPr>
                <w:noProof/>
              </w:rPr>
              <w:instrText xml:space="preserve"> PAGEREF _Toc241650641 \h </w:instrText>
            </w:r>
            <w:r>
              <w:rPr>
                <w:noProof/>
              </w:rPr>
            </w:r>
            <w:r>
              <w:rPr>
                <w:noProof/>
              </w:rPr>
              <w:fldChar w:fldCharType="separate"/>
            </w:r>
            <w:r>
              <w:rPr>
                <w:noProof/>
              </w:rPr>
              <w:t>131</w:t>
            </w:r>
            <w:r>
              <w:rPr>
                <w:noProof/>
              </w:rPr>
              <w:fldChar w:fldCharType="end"/>
            </w:r>
          </w:hyperlink>
        </w:p>
        <w:p w:rsidR="00035975" w:rsidRDefault="00035975">
          <w:pPr>
            <w:pStyle w:val="20"/>
            <w:tabs>
              <w:tab w:val="right" w:leader="dot" w:pos="8040"/>
            </w:tabs>
            <w:ind w:left="400"/>
            <w:rPr>
              <w:noProof/>
            </w:rPr>
          </w:pPr>
          <w:hyperlink w:anchor="_Toc241650642" w:history="1">
            <w:r w:rsidRPr="00223E4B">
              <w:rPr>
                <w:rStyle w:val="a5"/>
                <w:noProof/>
              </w:rPr>
              <w:t>수입: 범용 부품은 중국, 정밀 기계는 일본</w:t>
            </w:r>
            <w:r>
              <w:rPr>
                <w:noProof/>
              </w:rPr>
              <w:tab/>
            </w:r>
            <w:r>
              <w:rPr>
                <w:noProof/>
              </w:rPr>
              <w:fldChar w:fldCharType="begin"/>
            </w:r>
            <w:r>
              <w:rPr>
                <w:noProof/>
              </w:rPr>
              <w:instrText xml:space="preserve"> PAGEREF _Toc241650642 \h </w:instrText>
            </w:r>
            <w:r>
              <w:rPr>
                <w:noProof/>
              </w:rPr>
            </w:r>
            <w:r>
              <w:rPr>
                <w:noProof/>
              </w:rPr>
              <w:fldChar w:fldCharType="separate"/>
            </w:r>
            <w:r>
              <w:rPr>
                <w:noProof/>
              </w:rPr>
              <w:t>134</w:t>
            </w:r>
            <w:r>
              <w:rPr>
                <w:noProof/>
              </w:rPr>
              <w:fldChar w:fldCharType="end"/>
            </w:r>
          </w:hyperlink>
        </w:p>
        <w:p w:rsidR="00035975" w:rsidRDefault="00035975">
          <w:pPr>
            <w:pStyle w:val="20"/>
            <w:tabs>
              <w:tab w:val="right" w:leader="dot" w:pos="8040"/>
            </w:tabs>
            <w:ind w:left="400"/>
            <w:rPr>
              <w:noProof/>
            </w:rPr>
          </w:pPr>
          <w:hyperlink w:anchor="_Toc241650643" w:history="1">
            <w:r w:rsidRPr="00223E4B">
              <w:rPr>
                <w:rStyle w:val="a5"/>
                <w:noProof/>
              </w:rPr>
              <w:t>정리</w:t>
            </w:r>
            <w:r>
              <w:rPr>
                <w:noProof/>
              </w:rPr>
              <w:tab/>
            </w:r>
            <w:r>
              <w:rPr>
                <w:noProof/>
              </w:rPr>
              <w:fldChar w:fldCharType="begin"/>
            </w:r>
            <w:r>
              <w:rPr>
                <w:noProof/>
              </w:rPr>
              <w:instrText xml:space="preserve"> PAGEREF _Toc241650643 \h </w:instrText>
            </w:r>
            <w:r>
              <w:rPr>
                <w:noProof/>
              </w:rPr>
            </w:r>
            <w:r>
              <w:rPr>
                <w:noProof/>
              </w:rPr>
              <w:fldChar w:fldCharType="separate"/>
            </w:r>
            <w:r>
              <w:rPr>
                <w:noProof/>
              </w:rPr>
              <w:t>136</w:t>
            </w:r>
            <w:r>
              <w:rPr>
                <w:noProof/>
              </w:rPr>
              <w:fldChar w:fldCharType="end"/>
            </w:r>
          </w:hyperlink>
        </w:p>
        <w:p w:rsidR="00035975" w:rsidRDefault="00035975">
          <w:pPr>
            <w:pStyle w:val="11"/>
            <w:tabs>
              <w:tab w:val="right" w:leader="dot" w:pos="8040"/>
            </w:tabs>
            <w:rPr>
              <w:noProof/>
            </w:rPr>
          </w:pPr>
          <w:hyperlink w:anchor="_Toc241650644" w:history="1">
            <w:r w:rsidRPr="00223E4B">
              <w:rPr>
                <w:rStyle w:val="a5"/>
                <w:noProof/>
              </w:rPr>
              <w:t>전기장비</w:t>
            </w:r>
            <w:r>
              <w:rPr>
                <w:noProof/>
              </w:rPr>
              <w:tab/>
            </w:r>
            <w:r>
              <w:rPr>
                <w:noProof/>
              </w:rPr>
              <w:fldChar w:fldCharType="begin"/>
            </w:r>
            <w:r>
              <w:rPr>
                <w:noProof/>
              </w:rPr>
              <w:instrText xml:space="preserve"> PAGEREF _Toc241650644 \h </w:instrText>
            </w:r>
            <w:r>
              <w:rPr>
                <w:noProof/>
              </w:rPr>
            </w:r>
            <w:r>
              <w:rPr>
                <w:noProof/>
              </w:rPr>
              <w:fldChar w:fldCharType="separate"/>
            </w:r>
            <w:r>
              <w:rPr>
                <w:noProof/>
              </w:rPr>
              <w:t>137</w:t>
            </w:r>
            <w:r>
              <w:rPr>
                <w:noProof/>
              </w:rPr>
              <w:fldChar w:fldCharType="end"/>
            </w:r>
          </w:hyperlink>
        </w:p>
        <w:p w:rsidR="00035975" w:rsidRDefault="00035975">
          <w:pPr>
            <w:pStyle w:val="20"/>
            <w:tabs>
              <w:tab w:val="right" w:leader="dot" w:pos="8040"/>
            </w:tabs>
            <w:ind w:left="400"/>
            <w:rPr>
              <w:noProof/>
            </w:rPr>
          </w:pPr>
          <w:hyperlink w:anchor="_Toc241650645" w:history="1">
            <w:r w:rsidRPr="00223E4B">
              <w:rPr>
                <w:rStyle w:val="a5"/>
                <w:noProof/>
              </w:rPr>
              <w:t>생산: 셀은 충청·울산, 소재는 포항·대구</w:t>
            </w:r>
            <w:r>
              <w:rPr>
                <w:noProof/>
              </w:rPr>
              <w:tab/>
            </w:r>
            <w:r>
              <w:rPr>
                <w:noProof/>
              </w:rPr>
              <w:fldChar w:fldCharType="begin"/>
            </w:r>
            <w:r>
              <w:rPr>
                <w:noProof/>
              </w:rPr>
              <w:instrText xml:space="preserve"> PAGEREF _Toc241650645 \h </w:instrText>
            </w:r>
            <w:r>
              <w:rPr>
                <w:noProof/>
              </w:rPr>
            </w:r>
            <w:r>
              <w:rPr>
                <w:noProof/>
              </w:rPr>
              <w:fldChar w:fldCharType="separate"/>
            </w:r>
            <w:r>
              <w:rPr>
                <w:noProof/>
              </w:rPr>
              <w:t>138</w:t>
            </w:r>
            <w:r>
              <w:rPr>
                <w:noProof/>
              </w:rPr>
              <w:fldChar w:fldCharType="end"/>
            </w:r>
          </w:hyperlink>
        </w:p>
        <w:p w:rsidR="00035975" w:rsidRDefault="00035975">
          <w:pPr>
            <w:pStyle w:val="20"/>
            <w:tabs>
              <w:tab w:val="right" w:leader="dot" w:pos="8040"/>
            </w:tabs>
            <w:ind w:left="400"/>
            <w:rPr>
              <w:noProof/>
            </w:rPr>
          </w:pPr>
          <w:hyperlink w:anchor="_Toc241650646" w:history="1">
            <w:r w:rsidRPr="00223E4B">
              <w:rPr>
                <w:rStyle w:val="a5"/>
                <w:noProof/>
              </w:rPr>
              <w:t>세계 시장: 커지는 시장, 줄어드는 점유율</w:t>
            </w:r>
            <w:r>
              <w:rPr>
                <w:noProof/>
              </w:rPr>
              <w:tab/>
            </w:r>
            <w:r>
              <w:rPr>
                <w:noProof/>
              </w:rPr>
              <w:fldChar w:fldCharType="begin"/>
            </w:r>
            <w:r>
              <w:rPr>
                <w:noProof/>
              </w:rPr>
              <w:instrText xml:space="preserve"> PAGEREF _Toc241650646 \h </w:instrText>
            </w:r>
            <w:r>
              <w:rPr>
                <w:noProof/>
              </w:rPr>
            </w:r>
            <w:r>
              <w:rPr>
                <w:noProof/>
              </w:rPr>
              <w:fldChar w:fldCharType="separate"/>
            </w:r>
            <w:r>
              <w:rPr>
                <w:noProof/>
              </w:rPr>
              <w:t>141</w:t>
            </w:r>
            <w:r>
              <w:rPr>
                <w:noProof/>
              </w:rPr>
              <w:fldChar w:fldCharType="end"/>
            </w:r>
          </w:hyperlink>
        </w:p>
        <w:p w:rsidR="00035975" w:rsidRDefault="00035975">
          <w:pPr>
            <w:pStyle w:val="20"/>
            <w:tabs>
              <w:tab w:val="right" w:leader="dot" w:pos="8040"/>
            </w:tabs>
            <w:ind w:left="400"/>
            <w:rPr>
              <w:noProof/>
            </w:rPr>
          </w:pPr>
          <w:hyperlink w:anchor="_Toc241650647" w:history="1">
            <w:r w:rsidRPr="00223E4B">
              <w:rPr>
                <w:rStyle w:val="a5"/>
                <w:noProof/>
              </w:rPr>
              <w:t>수출: 미국이 배터리·변압기의 최대 시장</w:t>
            </w:r>
            <w:r>
              <w:rPr>
                <w:noProof/>
              </w:rPr>
              <w:tab/>
            </w:r>
            <w:r>
              <w:rPr>
                <w:noProof/>
              </w:rPr>
              <w:fldChar w:fldCharType="begin"/>
            </w:r>
            <w:r>
              <w:rPr>
                <w:noProof/>
              </w:rPr>
              <w:instrText xml:space="preserve"> PAGEREF _Toc241650647 \h </w:instrText>
            </w:r>
            <w:r>
              <w:rPr>
                <w:noProof/>
              </w:rPr>
            </w:r>
            <w:r>
              <w:rPr>
                <w:noProof/>
              </w:rPr>
              <w:fldChar w:fldCharType="separate"/>
            </w:r>
            <w:r>
              <w:rPr>
                <w:noProof/>
              </w:rPr>
              <w:t>144</w:t>
            </w:r>
            <w:r>
              <w:rPr>
                <w:noProof/>
              </w:rPr>
              <w:fldChar w:fldCharType="end"/>
            </w:r>
          </w:hyperlink>
        </w:p>
        <w:p w:rsidR="00035975" w:rsidRDefault="00035975">
          <w:pPr>
            <w:pStyle w:val="20"/>
            <w:tabs>
              <w:tab w:val="right" w:leader="dot" w:pos="8040"/>
            </w:tabs>
            <w:ind w:left="400"/>
            <w:rPr>
              <w:noProof/>
            </w:rPr>
          </w:pPr>
          <w:hyperlink w:anchor="_Toc241650648" w:history="1">
            <w:r w:rsidRPr="00223E4B">
              <w:rPr>
                <w:rStyle w:val="a5"/>
                <w:noProof/>
              </w:rPr>
              <w:t>수입: 발전기·전동기와 가전의 중국 의존</w:t>
            </w:r>
            <w:r>
              <w:rPr>
                <w:noProof/>
              </w:rPr>
              <w:tab/>
            </w:r>
            <w:r>
              <w:rPr>
                <w:noProof/>
              </w:rPr>
              <w:fldChar w:fldCharType="begin"/>
            </w:r>
            <w:r>
              <w:rPr>
                <w:noProof/>
              </w:rPr>
              <w:instrText xml:space="preserve"> PAGEREF _Toc241650648 \h </w:instrText>
            </w:r>
            <w:r>
              <w:rPr>
                <w:noProof/>
              </w:rPr>
            </w:r>
            <w:r>
              <w:rPr>
                <w:noProof/>
              </w:rPr>
              <w:fldChar w:fldCharType="separate"/>
            </w:r>
            <w:r>
              <w:rPr>
                <w:noProof/>
              </w:rPr>
              <w:t>147</w:t>
            </w:r>
            <w:r>
              <w:rPr>
                <w:noProof/>
              </w:rPr>
              <w:fldChar w:fldCharType="end"/>
            </w:r>
          </w:hyperlink>
        </w:p>
        <w:p w:rsidR="00035975" w:rsidRDefault="00035975">
          <w:pPr>
            <w:pStyle w:val="20"/>
            <w:tabs>
              <w:tab w:val="right" w:leader="dot" w:pos="8040"/>
            </w:tabs>
            <w:ind w:left="400"/>
            <w:rPr>
              <w:noProof/>
            </w:rPr>
          </w:pPr>
          <w:hyperlink w:anchor="_Toc241650649" w:history="1">
            <w:r w:rsidRPr="00223E4B">
              <w:rPr>
                <w:rStyle w:val="a5"/>
                <w:noProof/>
              </w:rPr>
              <w:t>수입: 배터리 원료의 중국 의존</w:t>
            </w:r>
            <w:r>
              <w:rPr>
                <w:noProof/>
              </w:rPr>
              <w:tab/>
            </w:r>
            <w:r>
              <w:rPr>
                <w:noProof/>
              </w:rPr>
              <w:fldChar w:fldCharType="begin"/>
            </w:r>
            <w:r>
              <w:rPr>
                <w:noProof/>
              </w:rPr>
              <w:instrText xml:space="preserve"> PAGEREF _Toc241650649 \h </w:instrText>
            </w:r>
            <w:r>
              <w:rPr>
                <w:noProof/>
              </w:rPr>
            </w:r>
            <w:r>
              <w:rPr>
                <w:noProof/>
              </w:rPr>
              <w:fldChar w:fldCharType="separate"/>
            </w:r>
            <w:r>
              <w:rPr>
                <w:noProof/>
              </w:rPr>
              <w:t>149</w:t>
            </w:r>
            <w:r>
              <w:rPr>
                <w:noProof/>
              </w:rPr>
              <w:fldChar w:fldCharType="end"/>
            </w:r>
          </w:hyperlink>
        </w:p>
        <w:p w:rsidR="00035975" w:rsidRDefault="00035975">
          <w:pPr>
            <w:pStyle w:val="20"/>
            <w:tabs>
              <w:tab w:val="right" w:leader="dot" w:pos="8040"/>
            </w:tabs>
            <w:ind w:left="400"/>
            <w:rPr>
              <w:noProof/>
            </w:rPr>
          </w:pPr>
          <w:hyperlink w:anchor="_Toc241650650" w:history="1">
            <w:r w:rsidRPr="00223E4B">
              <w:rPr>
                <w:rStyle w:val="a5"/>
                <w:noProof/>
              </w:rPr>
              <w:t>정리</w:t>
            </w:r>
            <w:r>
              <w:rPr>
                <w:noProof/>
              </w:rPr>
              <w:tab/>
            </w:r>
            <w:r>
              <w:rPr>
                <w:noProof/>
              </w:rPr>
              <w:fldChar w:fldCharType="begin"/>
            </w:r>
            <w:r>
              <w:rPr>
                <w:noProof/>
              </w:rPr>
              <w:instrText xml:space="preserve"> PAGEREF _Toc241650650 \h </w:instrText>
            </w:r>
            <w:r>
              <w:rPr>
                <w:noProof/>
              </w:rPr>
            </w:r>
            <w:r>
              <w:rPr>
                <w:noProof/>
              </w:rPr>
              <w:fldChar w:fldCharType="separate"/>
            </w:r>
            <w:r>
              <w:rPr>
                <w:noProof/>
              </w:rPr>
              <w:t>151</w:t>
            </w:r>
            <w:r>
              <w:rPr>
                <w:noProof/>
              </w:rPr>
              <w:fldChar w:fldCharType="end"/>
            </w:r>
          </w:hyperlink>
        </w:p>
        <w:p w:rsidR="00035975" w:rsidRDefault="00035975">
          <w:pPr>
            <w:pStyle w:val="11"/>
            <w:tabs>
              <w:tab w:val="right" w:leader="dot" w:pos="8040"/>
            </w:tabs>
            <w:rPr>
              <w:noProof/>
            </w:rPr>
          </w:pPr>
          <w:hyperlink w:anchor="_Toc241650651" w:history="1">
            <w:r w:rsidRPr="00223E4B">
              <w:rPr>
                <w:rStyle w:val="a5"/>
                <w:noProof/>
              </w:rPr>
              <w:t>권역별로 다시 보기</w:t>
            </w:r>
            <w:r>
              <w:rPr>
                <w:noProof/>
              </w:rPr>
              <w:tab/>
            </w:r>
            <w:r>
              <w:rPr>
                <w:noProof/>
              </w:rPr>
              <w:fldChar w:fldCharType="begin"/>
            </w:r>
            <w:r>
              <w:rPr>
                <w:noProof/>
              </w:rPr>
              <w:instrText xml:space="preserve"> PAGEREF _Toc241650651 \h </w:instrText>
            </w:r>
            <w:r>
              <w:rPr>
                <w:noProof/>
              </w:rPr>
            </w:r>
            <w:r>
              <w:rPr>
                <w:noProof/>
              </w:rPr>
              <w:fldChar w:fldCharType="separate"/>
            </w:r>
            <w:r>
              <w:rPr>
                <w:noProof/>
              </w:rPr>
              <w:t>152</w:t>
            </w:r>
            <w:r>
              <w:rPr>
                <w:noProof/>
              </w:rPr>
              <w:fldChar w:fldCharType="end"/>
            </w:r>
          </w:hyperlink>
        </w:p>
        <w:p w:rsidR="00035975" w:rsidRDefault="00035975">
          <w:pPr>
            <w:pStyle w:val="20"/>
            <w:tabs>
              <w:tab w:val="right" w:leader="dot" w:pos="8040"/>
            </w:tabs>
            <w:ind w:left="400"/>
            <w:rPr>
              <w:noProof/>
            </w:rPr>
          </w:pPr>
          <w:hyperlink w:anchor="_Toc241650652" w:history="1">
            <w:r w:rsidRPr="00223E4B">
              <w:rPr>
                <w:rStyle w:val="a5"/>
                <w:noProof/>
              </w:rPr>
              <w:t>권역별 상위 업종</w:t>
            </w:r>
            <w:r>
              <w:rPr>
                <w:noProof/>
              </w:rPr>
              <w:tab/>
            </w:r>
            <w:r>
              <w:rPr>
                <w:noProof/>
              </w:rPr>
              <w:fldChar w:fldCharType="begin"/>
            </w:r>
            <w:r>
              <w:rPr>
                <w:noProof/>
              </w:rPr>
              <w:instrText xml:space="preserve"> PAGEREF _Toc241650652 \h </w:instrText>
            </w:r>
            <w:r>
              <w:rPr>
                <w:noProof/>
              </w:rPr>
            </w:r>
            <w:r>
              <w:rPr>
                <w:noProof/>
              </w:rPr>
              <w:fldChar w:fldCharType="separate"/>
            </w:r>
            <w:r>
              <w:rPr>
                <w:noProof/>
              </w:rPr>
              <w:t>153</w:t>
            </w:r>
            <w:r>
              <w:rPr>
                <w:noProof/>
              </w:rPr>
              <w:fldChar w:fldCharType="end"/>
            </w:r>
          </w:hyperlink>
        </w:p>
        <w:p w:rsidR="00035975" w:rsidRDefault="00035975">
          <w:pPr>
            <w:pStyle w:val="20"/>
            <w:tabs>
              <w:tab w:val="right" w:leader="dot" w:pos="8040"/>
            </w:tabs>
            <w:ind w:left="400"/>
            <w:rPr>
              <w:noProof/>
            </w:rPr>
          </w:pPr>
          <w:hyperlink w:anchor="_Toc241650653" w:history="1">
            <w:r w:rsidRPr="00223E4B">
              <w:rPr>
                <w:rStyle w:val="a5"/>
                <w:noProof/>
              </w:rPr>
              <w:t>수도권</w:t>
            </w:r>
            <w:r>
              <w:rPr>
                <w:noProof/>
              </w:rPr>
              <w:tab/>
            </w:r>
            <w:r>
              <w:rPr>
                <w:noProof/>
              </w:rPr>
              <w:fldChar w:fldCharType="begin"/>
            </w:r>
            <w:r>
              <w:rPr>
                <w:noProof/>
              </w:rPr>
              <w:instrText xml:space="preserve"> PAGEREF _Toc241650653 \h </w:instrText>
            </w:r>
            <w:r>
              <w:rPr>
                <w:noProof/>
              </w:rPr>
            </w:r>
            <w:r>
              <w:rPr>
                <w:noProof/>
              </w:rPr>
              <w:fldChar w:fldCharType="separate"/>
            </w:r>
            <w:r>
              <w:rPr>
                <w:noProof/>
              </w:rPr>
              <w:t>156</w:t>
            </w:r>
            <w:r>
              <w:rPr>
                <w:noProof/>
              </w:rPr>
              <w:fldChar w:fldCharType="end"/>
            </w:r>
          </w:hyperlink>
        </w:p>
        <w:p w:rsidR="00035975" w:rsidRDefault="00035975">
          <w:pPr>
            <w:pStyle w:val="20"/>
            <w:tabs>
              <w:tab w:val="right" w:leader="dot" w:pos="8040"/>
            </w:tabs>
            <w:ind w:left="400"/>
            <w:rPr>
              <w:noProof/>
            </w:rPr>
          </w:pPr>
          <w:hyperlink w:anchor="_Toc241650654" w:history="1">
            <w:r w:rsidRPr="00223E4B">
              <w:rPr>
                <w:rStyle w:val="a5"/>
                <w:noProof/>
              </w:rPr>
              <w:t>충청권</w:t>
            </w:r>
            <w:r>
              <w:rPr>
                <w:noProof/>
              </w:rPr>
              <w:tab/>
            </w:r>
            <w:r>
              <w:rPr>
                <w:noProof/>
              </w:rPr>
              <w:fldChar w:fldCharType="begin"/>
            </w:r>
            <w:r>
              <w:rPr>
                <w:noProof/>
              </w:rPr>
              <w:instrText xml:space="preserve"> PAGEREF _Toc241650654 \h </w:instrText>
            </w:r>
            <w:r>
              <w:rPr>
                <w:noProof/>
              </w:rPr>
            </w:r>
            <w:r>
              <w:rPr>
                <w:noProof/>
              </w:rPr>
              <w:fldChar w:fldCharType="separate"/>
            </w:r>
            <w:r>
              <w:rPr>
                <w:noProof/>
              </w:rPr>
              <w:t>158</w:t>
            </w:r>
            <w:r>
              <w:rPr>
                <w:noProof/>
              </w:rPr>
              <w:fldChar w:fldCharType="end"/>
            </w:r>
          </w:hyperlink>
        </w:p>
        <w:p w:rsidR="00035975" w:rsidRDefault="00035975">
          <w:pPr>
            <w:pStyle w:val="20"/>
            <w:tabs>
              <w:tab w:val="right" w:leader="dot" w:pos="8040"/>
            </w:tabs>
            <w:ind w:left="400"/>
            <w:rPr>
              <w:noProof/>
            </w:rPr>
          </w:pPr>
          <w:hyperlink w:anchor="_Toc241650655" w:history="1">
            <w:r w:rsidRPr="00223E4B">
              <w:rPr>
                <w:rStyle w:val="a5"/>
                <w:noProof/>
              </w:rPr>
              <w:t>호남권</w:t>
            </w:r>
            <w:r>
              <w:rPr>
                <w:noProof/>
              </w:rPr>
              <w:tab/>
            </w:r>
            <w:r>
              <w:rPr>
                <w:noProof/>
              </w:rPr>
              <w:fldChar w:fldCharType="begin"/>
            </w:r>
            <w:r>
              <w:rPr>
                <w:noProof/>
              </w:rPr>
              <w:instrText xml:space="preserve"> PAGEREF _Toc241650655 \h </w:instrText>
            </w:r>
            <w:r>
              <w:rPr>
                <w:noProof/>
              </w:rPr>
            </w:r>
            <w:r>
              <w:rPr>
                <w:noProof/>
              </w:rPr>
              <w:fldChar w:fldCharType="separate"/>
            </w:r>
            <w:r>
              <w:rPr>
                <w:noProof/>
              </w:rPr>
              <w:t>160</w:t>
            </w:r>
            <w:r>
              <w:rPr>
                <w:noProof/>
              </w:rPr>
              <w:fldChar w:fldCharType="end"/>
            </w:r>
          </w:hyperlink>
        </w:p>
        <w:p w:rsidR="00035975" w:rsidRDefault="00035975">
          <w:pPr>
            <w:pStyle w:val="20"/>
            <w:tabs>
              <w:tab w:val="right" w:leader="dot" w:pos="8040"/>
            </w:tabs>
            <w:ind w:left="400"/>
            <w:rPr>
              <w:noProof/>
            </w:rPr>
          </w:pPr>
          <w:hyperlink w:anchor="_Toc241650656" w:history="1">
            <w:r w:rsidRPr="00223E4B">
              <w:rPr>
                <w:rStyle w:val="a5"/>
                <w:noProof/>
              </w:rPr>
              <w:t>동남권</w:t>
            </w:r>
            <w:r>
              <w:rPr>
                <w:noProof/>
              </w:rPr>
              <w:tab/>
            </w:r>
            <w:r>
              <w:rPr>
                <w:noProof/>
              </w:rPr>
              <w:fldChar w:fldCharType="begin"/>
            </w:r>
            <w:r>
              <w:rPr>
                <w:noProof/>
              </w:rPr>
              <w:instrText xml:space="preserve"> PAGEREF _Toc241650656 \h </w:instrText>
            </w:r>
            <w:r>
              <w:rPr>
                <w:noProof/>
              </w:rPr>
            </w:r>
            <w:r>
              <w:rPr>
                <w:noProof/>
              </w:rPr>
              <w:fldChar w:fldCharType="separate"/>
            </w:r>
            <w:r>
              <w:rPr>
                <w:noProof/>
              </w:rPr>
              <w:t>162</w:t>
            </w:r>
            <w:r>
              <w:rPr>
                <w:noProof/>
              </w:rPr>
              <w:fldChar w:fldCharType="end"/>
            </w:r>
          </w:hyperlink>
        </w:p>
        <w:p w:rsidR="00035975" w:rsidRDefault="00035975">
          <w:pPr>
            <w:pStyle w:val="20"/>
            <w:tabs>
              <w:tab w:val="right" w:leader="dot" w:pos="8040"/>
            </w:tabs>
            <w:ind w:left="400"/>
            <w:rPr>
              <w:noProof/>
            </w:rPr>
          </w:pPr>
          <w:hyperlink w:anchor="_Toc241650657" w:history="1">
            <w:r w:rsidRPr="00223E4B">
              <w:rPr>
                <w:rStyle w:val="a5"/>
                <w:noProof/>
              </w:rPr>
              <w:t>대경권</w:t>
            </w:r>
            <w:r>
              <w:rPr>
                <w:noProof/>
              </w:rPr>
              <w:tab/>
            </w:r>
            <w:r>
              <w:rPr>
                <w:noProof/>
              </w:rPr>
              <w:fldChar w:fldCharType="begin"/>
            </w:r>
            <w:r>
              <w:rPr>
                <w:noProof/>
              </w:rPr>
              <w:instrText xml:space="preserve"> PAGEREF _Toc241650657 \h </w:instrText>
            </w:r>
            <w:r>
              <w:rPr>
                <w:noProof/>
              </w:rPr>
            </w:r>
            <w:r>
              <w:rPr>
                <w:noProof/>
              </w:rPr>
              <w:fldChar w:fldCharType="separate"/>
            </w:r>
            <w:r>
              <w:rPr>
                <w:noProof/>
              </w:rPr>
              <w:t>164</w:t>
            </w:r>
            <w:r>
              <w:rPr>
                <w:noProof/>
              </w:rPr>
              <w:fldChar w:fldCharType="end"/>
            </w:r>
          </w:hyperlink>
        </w:p>
        <w:p w:rsidR="00AA2072" w:rsidRDefault="00EF0E62">
          <w:r>
            <w:fldChar w:fldCharType="end"/>
          </w:r>
        </w:p>
      </w:sdtContent>
    </w:sdt>
    <w:p w:rsidR="00AA2072" w:rsidRDefault="00EF0E62">
      <w:r>
        <w:rPr>
          <w:rFonts w:ascii="맑은 고딕" w:eastAsia="맑은 고딕" w:hAnsi="맑은 고딕" w:cs="맑은 고딕"/>
          <w:color w:val="888888"/>
          <w:sz w:val="16"/>
          <w:szCs w:val="16"/>
        </w:rPr>
        <w:t>※ 차례가 비어 보이면 Word에서 차례를 클릭한 뒤 ‘필드 업데이트’를 누르세요.</w:t>
      </w:r>
    </w:p>
    <w:p w:rsidR="00AA2072" w:rsidRDefault="00EF0E62" w:rsidP="00EF0E62">
      <w:pPr>
        <w:pageBreakBefore/>
        <w:spacing w:before="600"/>
      </w:pPr>
      <w:bookmarkStart w:id="0" w:name="_Toc241650581"/>
      <w:r>
        <w:rPr>
          <w:rFonts w:ascii="맑은 고딕" w:eastAsia="맑은 고딕" w:hAnsi="맑은 고딕" w:cs="맑은 고딕"/>
          <w:b/>
          <w:bCs/>
          <w:color w:val="1F3A5C"/>
          <w:sz w:val="44"/>
          <w:szCs w:val="44"/>
        </w:rPr>
        <w:lastRenderedPageBreak/>
        <w:t>한국 제조업의 지형</w:t>
      </w:r>
      <w:bookmarkEnd w:id="0"/>
    </w:p>
    <w:p w:rsidR="00AA2072" w:rsidRDefault="00EF0E62">
      <w:pPr>
        <w:spacing w:after="120" w:line="340" w:lineRule="auto"/>
        <w:ind w:firstLine="200"/>
        <w:jc w:val="both"/>
      </w:pPr>
      <w:r>
        <w:t xml:space="preserve">2024년 제조업 생산액은 2,092조원으로 10년 전 1,489조원보다 40% 늘었는데, 이 성장이 전국에 고르게 돌아간 것은 아니다. </w:t>
      </w:r>
    </w:p>
    <w:p w:rsidR="00AA2072" w:rsidRDefault="00EF0E62">
      <w:pPr>
        <w:pStyle w:val="2"/>
        <w:keepNext/>
        <w:pBdr>
          <w:bottom w:val="single" w:sz="4" w:space="4" w:color="CFC6B8"/>
        </w:pBdr>
        <w:spacing w:before="360" w:after="160"/>
      </w:pPr>
      <w:bookmarkStart w:id="1" w:name="_Toc241650582"/>
      <w:r>
        <w:lastRenderedPageBreak/>
        <w:t>권역별로 본 제조업</w:t>
      </w:r>
      <w:bookmarkEnd w:id="1"/>
    </w:p>
    <w:p w:rsidR="00AA2072" w:rsidRDefault="00EF0E62">
      <w:pPr>
        <w:keepNext/>
        <w:spacing w:before="120" w:after="60"/>
        <w:jc w:val="center"/>
      </w:pPr>
      <w:r>
        <w:rPr>
          <w:noProof/>
        </w:rPr>
        <w:drawing>
          <wp:inline distT="0" distB="0" distL="0" distR="0">
            <wp:extent cx="4286250" cy="630555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0-1&gt; 제조업의 권역별 분포 (원문 1쪽)</w:t>
      </w:r>
    </w:p>
    <w:p w:rsidR="00AA2072" w:rsidRDefault="00EF0E62">
      <w:pPr>
        <w:spacing w:after="120" w:line="340" w:lineRule="auto"/>
        <w:ind w:firstLine="200"/>
        <w:jc w:val="both"/>
      </w:pPr>
      <w:r>
        <w:t xml:space="preserve">지난 10년 사이 한국 제조업의 무게중심은 눈에 띄게 수도권과 충청권으로 옮겨 갔다. 2024년 전국 제조업 생산에서 수도권이 33%, 충청권이 20%를 차지해 두 권역을 합하면 절반이 넘는다. 10년 전만 해도 두 권역의 몫은 47%로 절반에 못 미쳤으니, 제조업 생산의 </w:t>
      </w:r>
      <w:r>
        <w:lastRenderedPageBreak/>
        <w:t>과반이 이 두 곳에서 나오게 된 것은 최근 10년 사이의 일이다.</w:t>
      </w:r>
    </w:p>
    <w:p w:rsidR="00AA2072" w:rsidRDefault="00EF0E62">
      <w:pPr>
        <w:spacing w:after="120" w:line="340" w:lineRule="auto"/>
        <w:ind w:firstLine="200"/>
        <w:jc w:val="both"/>
      </w:pPr>
      <w:r>
        <w:t>수도권은 규모도 크고 성장 속도도 빨랐다. 흥미로운 것은 생산보다 부가가치가 더 빨리 불었다는 점이다. 생산액에서 원재료와 중간재 값을 빼고 그 지역이 새로 보탠 몫을 부가가치라고 하는데, 수도권에서는 이것이 10년 사이 80% 늘었다. 생산액 증가율이 60%에 조금 못 미쳤으니, 같은 물건을 더 많이 만들었다기보다 값이 더 나가는 물건을 만들게 됐다고 보는 편이 맞겠다.</w:t>
      </w:r>
    </w:p>
    <w:p w:rsidR="00EF0E62" w:rsidRDefault="00EF0E62">
      <w:pPr>
        <w:spacing w:after="120" w:line="340" w:lineRule="auto"/>
        <w:ind w:firstLine="200"/>
        <w:jc w:val="both"/>
      </w:pPr>
      <w:r>
        <w:t>충청권은 결이 조금 다르다. 생산 비중은 18%에서 20%로 오르는 데 그쳤지만 일자리가 44만 개에서 53만 개로 늘어, 다섯 개 큰 권역 가운데 고용이 가장 빠르게 늘어난 곳이 됐다. 두 권역이 이렇게 몫을 키운 데에는 반도체와 배터리 공장이 이쪽으로 모여든 영향이 컸다</w:t>
      </w:r>
      <w:r>
        <w:rPr>
          <w:rFonts w:hint="eastAsia"/>
        </w:rPr>
        <w:t>.</w:t>
      </w:r>
      <w:r>
        <w:t xml:space="preserve"> </w:t>
      </w:r>
    </w:p>
    <w:p w:rsidR="00AA2072" w:rsidRDefault="00EF0E62">
      <w:pPr>
        <w:spacing w:after="120" w:line="340" w:lineRule="auto"/>
        <w:ind w:firstLine="200"/>
        <w:jc w:val="both"/>
      </w:pPr>
      <w:r>
        <w:t>남부권은 오래된 공업지대는 사정이 딴판이다. 부산·울산·경남을 묶은 동남권은 지금도 전국 생산의 4분의 1을 맡는 두 번째 권역이지만, 2019년에 생산이 한 번 뒷걸음질 쳤다가 2024년에야 크게 되살아났다. 부가가치도 10년 동안 절반 가까이 늘었다. 그런데 일자리는 66만 개에서 64만 개로 오히려 줄었으니, 생산은 회복했어도 사람은 덜 쓰는 쪽으로 바뀐 것이다. 호남권도 2019년에 한 번 꺾였다가 다시 올라와, 비중이 1%p 줄어든 선에서 멈췄다.</w:t>
      </w:r>
    </w:p>
    <w:p w:rsidR="00AA2072" w:rsidRDefault="00EF0E62">
      <w:pPr>
        <w:spacing w:after="120" w:line="340" w:lineRule="auto"/>
        <w:ind w:firstLine="200"/>
        <w:jc w:val="both"/>
      </w:pPr>
      <w:r>
        <w:t>대구·경북, 곧 대경권의 사정이 가장 무겁다. 전국 생산에서 차지하는 몫이 2014년 12.4%에서 두 번 연달아 내려가 2024년에는 9.8%가 됐는데, 줄어든 폭이 다섯 권역 가운데 가장 크다. 2019년 이후 다른 권역들이 생산을 30~50%씩 늘릴 때 대경권은 한 번 줄었던 생산을 겨우 되찾는 데 그쳤고, 10년을 통틀어 11% 늘었을 뿐이다.</w:t>
      </w:r>
    </w:p>
    <w:p w:rsidR="00AA2072" w:rsidRDefault="00EF0E62">
      <w:pPr>
        <w:spacing w:after="120" w:line="340" w:lineRule="auto"/>
        <w:ind w:firstLine="200"/>
        <w:jc w:val="both"/>
      </w:pPr>
      <w:r>
        <w:t>더 아픈 것은 부가가치와 일자리다. 부가가치는 61조원에서 62조원으로 10년 내내 제자리걸음이었고, 고용은 37만 명에서 34만 명으로 줄었다. 생산 비중과 고용이 함께 줄어든 권역은 대경권밖에 없다. 동남권도 일자리는 줄었지만 부가가치를 절반 가까이 키웠다는 점에서 대경권과는 갈린다. 10년 전 대경권은 호남권과 엇비슷한 크기였는데, 이제는 호남권보다도 작아졌다는 사실도 기억해 둘 만하다.</w:t>
      </w:r>
    </w:p>
    <w:p w:rsidR="00AA2072" w:rsidRDefault="00EF0E62">
      <w:pPr>
        <w:keepNext/>
        <w:spacing w:before="200" w:after="80"/>
      </w:pPr>
      <w:r>
        <w:rPr>
          <w:rFonts w:ascii="맑은 고딕" w:eastAsia="맑은 고딕" w:hAnsi="맑은 고딕" w:cs="맑은 고딕"/>
          <w:b/>
          <w:bCs/>
          <w:color w:val="1F3A5C"/>
          <w:sz w:val="18"/>
          <w:szCs w:val="18"/>
        </w:rPr>
        <w:t>&lt;표 0-1&gt; 권역별 제조업 규모 변화 (2014년 → 2024년)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9"/>
        <w:gridCol w:w="1744"/>
        <w:gridCol w:w="1878"/>
        <w:gridCol w:w="1610"/>
        <w:gridCol w:w="1879"/>
      </w:tblGrid>
      <w:tr w:rsidR="00AA2072">
        <w:tblPrEx>
          <w:tblCellMar>
            <w:top w:w="0" w:type="dxa"/>
            <w:bottom w:w="0" w:type="dxa"/>
          </w:tblCellMar>
        </w:tblPrEx>
        <w:trPr>
          <w:tblHeader/>
        </w:trPr>
        <w:tc>
          <w:tcPr>
            <w:tcW w:w="93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174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전국 생산 비중</w:t>
            </w:r>
          </w:p>
        </w:tc>
        <w:tc>
          <w:tcPr>
            <w:tcW w:w="187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생산액</w:t>
            </w:r>
          </w:p>
        </w:tc>
        <w:tc>
          <w:tcPr>
            <w:tcW w:w="161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부가가치</w:t>
            </w:r>
          </w:p>
        </w:tc>
        <w:tc>
          <w:tcPr>
            <w:tcW w:w="187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고용</w:t>
            </w:r>
          </w:p>
        </w:tc>
      </w:tr>
      <w:tr w:rsidR="00AA2072">
        <w:tblPrEx>
          <w:tblCellMar>
            <w:top w:w="0" w:type="dxa"/>
            <w:bottom w:w="0" w:type="dxa"/>
          </w:tblCellMar>
        </w:tblPrEx>
        <w:tc>
          <w:tcPr>
            <w:tcW w:w="93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수도권</w:t>
            </w:r>
          </w:p>
        </w:tc>
        <w:tc>
          <w:tcPr>
            <w:tcW w:w="17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29.4% → 33.2%</w:t>
            </w:r>
          </w:p>
        </w:tc>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438조 → 694조원</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170조 → 306조원</w:t>
            </w:r>
          </w:p>
        </w:tc>
        <w:tc>
          <w:tcPr>
            <w:tcW w:w="18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116만 → 123만명</w:t>
            </w:r>
          </w:p>
        </w:tc>
      </w:tr>
      <w:tr w:rsidR="00AA2072">
        <w:tblPrEx>
          <w:tblCellMar>
            <w:top w:w="0" w:type="dxa"/>
            <w:bottom w:w="0" w:type="dxa"/>
          </w:tblCellMar>
        </w:tblPrEx>
        <w:tc>
          <w:tcPr>
            <w:tcW w:w="93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17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26.4% → 24.6%</w:t>
            </w:r>
          </w:p>
        </w:tc>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393조 → 514조원</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105조 → 156조원</w:t>
            </w:r>
          </w:p>
        </w:tc>
        <w:tc>
          <w:tcPr>
            <w:tcW w:w="18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66만 → 64만명</w:t>
            </w:r>
          </w:p>
        </w:tc>
      </w:tr>
      <w:tr w:rsidR="00AA2072">
        <w:tblPrEx>
          <w:tblCellMar>
            <w:top w:w="0" w:type="dxa"/>
            <w:bottom w:w="0" w:type="dxa"/>
          </w:tblCellMar>
        </w:tblPrEx>
        <w:tc>
          <w:tcPr>
            <w:tcW w:w="93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충청권</w:t>
            </w:r>
          </w:p>
        </w:tc>
        <w:tc>
          <w:tcPr>
            <w:tcW w:w="17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18.0% → 19.6%</w:t>
            </w:r>
          </w:p>
        </w:tc>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268조 → 411조원</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92조 → 145조원</w:t>
            </w:r>
          </w:p>
        </w:tc>
        <w:tc>
          <w:tcPr>
            <w:tcW w:w="18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44만 → 53만명</w:t>
            </w:r>
          </w:p>
        </w:tc>
      </w:tr>
      <w:tr w:rsidR="00AA2072">
        <w:tblPrEx>
          <w:tblCellMar>
            <w:top w:w="0" w:type="dxa"/>
            <w:bottom w:w="0" w:type="dxa"/>
          </w:tblCellMar>
        </w:tblPrEx>
        <w:tc>
          <w:tcPr>
            <w:tcW w:w="93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lastRenderedPageBreak/>
              <w:t>호남권</w:t>
            </w:r>
          </w:p>
        </w:tc>
        <w:tc>
          <w:tcPr>
            <w:tcW w:w="17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12.9% → 11.9%</w:t>
            </w:r>
          </w:p>
        </w:tc>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192조 → 248조원</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52조 → 71조원</w:t>
            </w:r>
          </w:p>
        </w:tc>
        <w:tc>
          <w:tcPr>
            <w:tcW w:w="18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24만 → 26만명</w:t>
            </w:r>
          </w:p>
        </w:tc>
      </w:tr>
      <w:tr w:rsidR="00AA2072">
        <w:tblPrEx>
          <w:tblCellMar>
            <w:top w:w="0" w:type="dxa"/>
            <w:bottom w:w="0" w:type="dxa"/>
          </w:tblCellMar>
        </w:tblPrEx>
        <w:tc>
          <w:tcPr>
            <w:tcW w:w="93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대경권</w:t>
            </w:r>
          </w:p>
        </w:tc>
        <w:tc>
          <w:tcPr>
            <w:tcW w:w="17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12.4% → 9.8%</w:t>
            </w:r>
          </w:p>
        </w:tc>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184조 → 204조원</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61조 → 62조원</w:t>
            </w:r>
          </w:p>
        </w:tc>
        <w:tc>
          <w:tcPr>
            <w:tcW w:w="18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37만 → 34만명</w:t>
            </w:r>
          </w:p>
        </w:tc>
      </w:tr>
      <w:tr w:rsidR="00AA2072">
        <w:tblPrEx>
          <w:tblCellMar>
            <w:top w:w="0" w:type="dxa"/>
            <w:bottom w:w="0" w:type="dxa"/>
          </w:tblCellMar>
        </w:tblPrEx>
        <w:tc>
          <w:tcPr>
            <w:tcW w:w="93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강원</w:t>
            </w:r>
          </w:p>
        </w:tc>
        <w:tc>
          <w:tcPr>
            <w:tcW w:w="17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0.81% → 0.86%</w:t>
            </w:r>
          </w:p>
        </w:tc>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12.1조 → 18.0조원</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4.7조 → 7.9조원</w:t>
            </w:r>
          </w:p>
        </w:tc>
        <w:tc>
          <w:tcPr>
            <w:tcW w:w="18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3.4만 → 4.1만명</w:t>
            </w:r>
          </w:p>
        </w:tc>
      </w:tr>
      <w:tr w:rsidR="00AA2072">
        <w:tblPrEx>
          <w:tblCellMar>
            <w:top w:w="0" w:type="dxa"/>
            <w:bottom w:w="0" w:type="dxa"/>
          </w:tblCellMar>
        </w:tblPrEx>
        <w:tc>
          <w:tcPr>
            <w:tcW w:w="93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제주</w:t>
            </w:r>
          </w:p>
        </w:tc>
        <w:tc>
          <w:tcPr>
            <w:tcW w:w="17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0.09% → 0.11%</w:t>
            </w:r>
          </w:p>
        </w:tc>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1.3조 → 2.2조원</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0.5조 → 1.0조원</w:t>
            </w:r>
          </w:p>
        </w:tc>
        <w:tc>
          <w:tcPr>
            <w:tcW w:w="18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0.46만 → 0.59만명</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광업제조업조사(원문 1쪽)</w:t>
      </w:r>
    </w:p>
    <w:p w:rsidR="00AA2072" w:rsidRDefault="00EF0E62">
      <w:pPr>
        <w:spacing w:after="120" w:line="340" w:lineRule="auto"/>
        <w:ind w:firstLine="200"/>
        <w:jc w:val="both"/>
      </w:pPr>
      <w:r>
        <w:t>표 끝에 붙은 강원과 제주는 늘어난 비율만 보면 눈길을 끈다. 제주는 부가가치가 두 배 가까이, 강원은 70% 가까이 늘었다. 하지만 두 곳을 합쳐도 전국 생산의 1%에 못 미치니, 공장 몇 곳만 새로 들어서도 증가율이 크게 출렁인다. 이 숫자만 보고 두 지역 제조업이 도약했다고 말하기는 어렵다.</w:t>
      </w:r>
    </w:p>
    <w:p w:rsidR="00AA2072" w:rsidRDefault="00EF0E62">
      <w:pPr>
        <w:pStyle w:val="2"/>
        <w:keepNext/>
        <w:pBdr>
          <w:bottom w:val="single" w:sz="4" w:space="4" w:color="CFC6B8"/>
        </w:pBdr>
        <w:spacing w:before="360" w:after="160"/>
      </w:pPr>
      <w:bookmarkStart w:id="2" w:name="_Toc241650583"/>
      <w:r>
        <w:lastRenderedPageBreak/>
        <w:t>업종별로 본 제조업</w:t>
      </w:r>
      <w:bookmarkEnd w:id="2"/>
    </w:p>
    <w:p w:rsidR="00AA2072" w:rsidRDefault="00EF0E62">
      <w:pPr>
        <w:keepNext/>
        <w:spacing w:before="120" w:after="60"/>
        <w:jc w:val="center"/>
      </w:pPr>
      <w:r>
        <w:rPr>
          <w:noProof/>
        </w:rPr>
        <w:drawing>
          <wp:inline distT="0" distB="0" distL="0" distR="0">
            <wp:extent cx="4286250" cy="6305550"/>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0-2&gt; 11개 업종의 주요 지표 (원문 2쪽)</w:t>
      </w:r>
    </w:p>
    <w:p w:rsidR="00AA2072" w:rsidRDefault="00EF0E62">
      <w:pPr>
        <w:spacing w:after="120" w:line="340" w:lineRule="auto"/>
        <w:ind w:firstLine="200"/>
        <w:jc w:val="both"/>
      </w:pPr>
      <w:r>
        <w:t xml:space="preserve">제조업 전체로 보면 생산액은 2014년부터 5년 동안 4% 남짓 느는 데 그쳤다. 그러던 것이 2019년 이후 5년 동안 35% 가까이 뛰었으니, 10년 성장의 대부분이 뒤의 5년에 몰린 셈이다. 일자리는 그만큼 따라오지 못했다. 같은 10년 동안 제조업 고용은 291만 명에서 </w:t>
      </w:r>
      <w:r>
        <w:lastRenderedPageBreak/>
        <w:t>304만 명으로 5% 가까이 늘었을 뿐이다.</w:t>
      </w:r>
    </w:p>
    <w:p w:rsidR="00AA2072" w:rsidRDefault="00EF0E62">
      <w:pPr>
        <w:spacing w:after="120" w:line="340" w:lineRule="auto"/>
        <w:ind w:firstLine="200"/>
        <w:jc w:val="both"/>
      </w:pPr>
      <w:r>
        <w:t>2014년 제조업 생산에서 가장 큰 업종은 나란히 9.3%를 차지한 철강과 석유정제였고, 반도체는 상위 셋 안에도 들지 못했다. 반도체는 2019년 2위로 올라서더니 2024년에는 10.1%로 1위가 됐고, 10% 선을 넘은 업종은 반도체 하나뿐이다. 반도체의 진짜 무게는 생산보다 부가가치와 수출에서 드러나는데, 생산은 제조업의 10%지만 부가가치로는 17%, 2025년 수출로는 26%를 차지한다. 제조업 수출 4달러 가운데 1달러가 반도체에서 나오는 것이다.</w:t>
      </w:r>
    </w:p>
    <w:p w:rsidR="00AA2072" w:rsidRDefault="00EF0E62">
      <w:pPr>
        <w:spacing w:after="120" w:line="340" w:lineRule="auto"/>
        <w:ind w:firstLine="200"/>
        <w:jc w:val="both"/>
      </w:pPr>
      <w:r>
        <w:t>디스플레이는 생산이 77조원에서 62조원으로 줄었고, 고용은 거의 반 토막이 났으며 수출도 절반 가까이 줄었다. 휴대전화 같은 무선통신기기는 2019년에 크게 떨어졌다가 조금 회복했지만 여전히 10년 전보다 30% 가까이 적다. 조선은 궤적이 다르다. 64조원이던 생산이 2019년 37조원까지 떨어졌다가 58조원으로 올라왔고, 고용과 수출도 똑같이 꺼졌다가 되살아났다. 줄어드는 업종이라기보다 바닥을 치고 올라오는 업종으로 보는 편이 맞다.</w:t>
      </w:r>
    </w:p>
    <w:p w:rsidR="00AA2072" w:rsidRDefault="00EF0E62">
      <w:pPr>
        <w:spacing w:after="120" w:line="340" w:lineRule="auto"/>
        <w:ind w:firstLine="200"/>
        <w:jc w:val="both"/>
      </w:pPr>
      <w:r>
        <w:t>자동차 생산은 2019년 95조원에서 2024년 156조원으로 크게 늘었고, 수출은 720억달러로 반도체 다음이다. 전동기와 변압기, 배터리 등을 아우르는 전기장비는 생산이 두 배 넘게 커지는 동안 고용도 18만 명에서 21만 명으로 꾸준히 늘었다. 생산과 일자리가 함께 늘어난 드문 업종이다.</w:t>
      </w:r>
    </w:p>
    <w:p w:rsidR="00AA2072" w:rsidRDefault="00EF0E62">
      <w:pPr>
        <w:spacing w:after="120" w:line="340" w:lineRule="auto"/>
        <w:ind w:firstLine="200"/>
        <w:jc w:val="both"/>
      </w:pPr>
      <w:r>
        <w:t>11개 업종을 두고 가장 곱씹어 볼 만한 것은 생산의 몫과 고용의 몫이 크게 어긋나는 업종들이다. 원유를 정제해 휘발유와 경유를 만드는 석유정제는 생산이 178조원으로 제조업의 8.5%를 차지하지만, 일하는 사람은 1만 2천 명으로 0.4%에 불과하고 사업체도 137개뿐이다. 거대한 설비를 적은 인원이 돌리는 장치산업의 전형인데, 반도체와 석유화학도 이쪽에 가깝다.</w:t>
      </w:r>
    </w:p>
    <w:p w:rsidR="00AA2072" w:rsidRDefault="00EF0E62">
      <w:pPr>
        <w:spacing w:after="120" w:line="340" w:lineRule="auto"/>
        <w:ind w:firstLine="200"/>
        <w:jc w:val="both"/>
      </w:pPr>
      <w:r>
        <w:t>반대편 끝에는 기계장비가 있다. 생산 비중은 7%인데 고용은 34만 명으로 11%, 사업체는 1만 개가 넘어 14%를 차지한다. 11개 업종 가운데 사람을 가장 많이 쓰고 회사 수도 가장 많다. 자동차부품도 비슷해서 사업체가 4,500개를 넘어 완성차의 열 배를 웃도니, 완성차 공장 한 곳 뒤에 수많은 부품 회사가 줄지어 선 모습이 그려진다.</w:t>
      </w:r>
    </w:p>
    <w:p w:rsidR="00AA2072" w:rsidRDefault="00EF0E62">
      <w:pPr>
        <w:keepNext/>
        <w:spacing w:before="200" w:after="80"/>
      </w:pPr>
      <w:r>
        <w:rPr>
          <w:rFonts w:ascii="맑은 고딕" w:eastAsia="맑은 고딕" w:hAnsi="맑은 고딕" w:cs="맑은 고딕"/>
          <w:b/>
          <w:bCs/>
          <w:color w:val="1F3A5C"/>
          <w:sz w:val="18"/>
          <w:szCs w:val="18"/>
        </w:rPr>
        <w:t>&lt;표 0-2&gt; 11개 업종의 규모 (2024년, [ ]는 제조업 전체에서 차지하는 비중)</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3"/>
        <w:gridCol w:w="1528"/>
        <w:gridCol w:w="1528"/>
        <w:gridCol w:w="1426"/>
        <w:gridCol w:w="1834"/>
        <w:gridCol w:w="1021"/>
      </w:tblGrid>
      <w:tr w:rsidR="00AA2072">
        <w:tblPrEx>
          <w:tblCellMar>
            <w:top w:w="0" w:type="dxa"/>
            <w:bottom w:w="0" w:type="dxa"/>
          </w:tblCellMar>
        </w:tblPrEx>
        <w:trPr>
          <w:tblHeader/>
        </w:trPr>
        <w:tc>
          <w:tcPr>
            <w:tcW w:w="71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업종</w:t>
            </w:r>
          </w:p>
        </w:tc>
        <w:tc>
          <w:tcPr>
            <w:tcW w:w="152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생산</w:t>
            </w:r>
          </w:p>
        </w:tc>
        <w:tc>
          <w:tcPr>
            <w:tcW w:w="152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부가가치</w:t>
            </w:r>
          </w:p>
        </w:tc>
        <w:tc>
          <w:tcPr>
            <w:tcW w:w="142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고용</w:t>
            </w:r>
          </w:p>
        </w:tc>
        <w:tc>
          <w:tcPr>
            <w:tcW w:w="183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수출(2025년)</w:t>
            </w:r>
          </w:p>
        </w:tc>
        <w:tc>
          <w:tcPr>
            <w:tcW w:w="102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10년간 생산 변화</w:t>
            </w:r>
          </w:p>
        </w:tc>
      </w:tr>
      <w:tr w:rsidR="00AA2072">
        <w:tblPrEx>
          <w:tblCellMar>
            <w:top w:w="0" w:type="dxa"/>
            <w:bottom w:w="0" w:type="dxa"/>
          </w:tblCellMar>
        </w:tblPrEx>
        <w:tc>
          <w:tcPr>
            <w:tcW w:w="7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반도체</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210.8조원 [10.1%]</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125.3조원 [16.7%]</w:t>
            </w:r>
          </w:p>
        </w:tc>
        <w:tc>
          <w:tcPr>
            <w:tcW w:w="14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15.3만명 [5.0%]</w:t>
            </w:r>
          </w:p>
        </w:tc>
        <w:tc>
          <w:tcPr>
            <w:tcW w:w="183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1,849.7억달러 [26.1%]</w:t>
            </w:r>
          </w:p>
        </w:tc>
        <w:tc>
          <w:tcPr>
            <w:tcW w:w="102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2.8배</w:t>
            </w:r>
          </w:p>
        </w:tc>
      </w:tr>
      <w:tr w:rsidR="00AA2072">
        <w:tblPrEx>
          <w:tblCellMar>
            <w:top w:w="0" w:type="dxa"/>
            <w:bottom w:w="0" w:type="dxa"/>
          </w:tblCellMar>
        </w:tblPrEx>
        <w:tc>
          <w:tcPr>
            <w:tcW w:w="7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철강</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182.1조원 [8.7%]</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37.3조원 [5.0%]</w:t>
            </w:r>
          </w:p>
        </w:tc>
        <w:tc>
          <w:tcPr>
            <w:tcW w:w="14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14.9만명 [4.9%]</w:t>
            </w:r>
          </w:p>
        </w:tc>
        <w:tc>
          <w:tcPr>
            <w:tcW w:w="183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449.9억달러 [6.3%]</w:t>
            </w:r>
          </w:p>
        </w:tc>
        <w:tc>
          <w:tcPr>
            <w:tcW w:w="102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+31%</w:t>
            </w:r>
          </w:p>
        </w:tc>
      </w:tr>
      <w:tr w:rsidR="00AA2072">
        <w:tblPrEx>
          <w:tblCellMar>
            <w:top w:w="0" w:type="dxa"/>
            <w:bottom w:w="0" w:type="dxa"/>
          </w:tblCellMar>
        </w:tblPrEx>
        <w:tc>
          <w:tcPr>
            <w:tcW w:w="7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석유정제</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178.4조원 [8.5%]</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44.4조원 [5.9%]</w:t>
            </w:r>
          </w:p>
        </w:tc>
        <w:tc>
          <w:tcPr>
            <w:tcW w:w="14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1.2만명 [0.4%]</w:t>
            </w:r>
          </w:p>
        </w:tc>
        <w:tc>
          <w:tcPr>
            <w:tcW w:w="183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457.1억달러 [6.4%]</w:t>
            </w:r>
          </w:p>
        </w:tc>
        <w:tc>
          <w:tcPr>
            <w:tcW w:w="102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+29%</w:t>
            </w:r>
          </w:p>
        </w:tc>
      </w:tr>
      <w:tr w:rsidR="00AA2072">
        <w:tblPrEx>
          <w:tblCellMar>
            <w:top w:w="0" w:type="dxa"/>
            <w:bottom w:w="0" w:type="dxa"/>
          </w:tblCellMar>
        </w:tblPrEx>
        <w:tc>
          <w:tcPr>
            <w:tcW w:w="7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lastRenderedPageBreak/>
              <w:t>자동차</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155.9조원 [7.5%]</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49.7조원 [6.6%]</w:t>
            </w:r>
          </w:p>
        </w:tc>
        <w:tc>
          <w:tcPr>
            <w:tcW w:w="14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10.4만명 [3.4%]</w:t>
            </w:r>
          </w:p>
        </w:tc>
        <w:tc>
          <w:tcPr>
            <w:tcW w:w="183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719.7억달러 [10.1%]</w:t>
            </w:r>
          </w:p>
        </w:tc>
        <w:tc>
          <w:tcPr>
            <w:tcW w:w="102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+69%</w:t>
            </w:r>
          </w:p>
        </w:tc>
      </w:tr>
      <w:tr w:rsidR="00AA2072">
        <w:tblPrEx>
          <w:tblCellMar>
            <w:top w:w="0" w:type="dxa"/>
            <w:bottom w:w="0" w:type="dxa"/>
          </w:tblCellMar>
        </w:tblPrEx>
        <w:tc>
          <w:tcPr>
            <w:tcW w:w="7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기계장비</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149.8조원 [7.2%]</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57.7조원 [7.7%]</w:t>
            </w:r>
          </w:p>
        </w:tc>
        <w:tc>
          <w:tcPr>
            <w:tcW w:w="14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34.2만명 [11.3%]</w:t>
            </w:r>
          </w:p>
        </w:tc>
        <w:tc>
          <w:tcPr>
            <w:tcW w:w="183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592.4억달러 [8.4%]</w:t>
            </w:r>
          </w:p>
        </w:tc>
        <w:tc>
          <w:tcPr>
            <w:tcW w:w="102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+46%</w:t>
            </w:r>
          </w:p>
        </w:tc>
      </w:tr>
      <w:tr w:rsidR="00AA2072">
        <w:tblPrEx>
          <w:tblCellMar>
            <w:top w:w="0" w:type="dxa"/>
            <w:bottom w:w="0" w:type="dxa"/>
          </w:tblCellMar>
        </w:tblPrEx>
        <w:tc>
          <w:tcPr>
            <w:tcW w:w="7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전기장비</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141.2조원 [6.8%]</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47.9조원 [6.4%]</w:t>
            </w:r>
          </w:p>
        </w:tc>
        <w:tc>
          <w:tcPr>
            <w:tcW w:w="14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21.3만명 [7.0%]</w:t>
            </w:r>
          </w:p>
        </w:tc>
        <w:tc>
          <w:tcPr>
            <w:tcW w:w="183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397.0억달러 [5.6%]</w:t>
            </w:r>
          </w:p>
        </w:tc>
        <w:tc>
          <w:tcPr>
            <w:tcW w:w="102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2.1배</w:t>
            </w:r>
          </w:p>
        </w:tc>
      </w:tr>
      <w:tr w:rsidR="00AA2072">
        <w:tblPrEx>
          <w:tblCellMar>
            <w:top w:w="0" w:type="dxa"/>
            <w:bottom w:w="0" w:type="dxa"/>
          </w:tblCellMar>
        </w:tblPrEx>
        <w:tc>
          <w:tcPr>
            <w:tcW w:w="7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자동차부품</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138.7조원 [6.6%]</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39.3조원 [5.2%]</w:t>
            </w:r>
          </w:p>
        </w:tc>
        <w:tc>
          <w:tcPr>
            <w:tcW w:w="14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23.9만명 [7.9%]</w:t>
            </w:r>
          </w:p>
        </w:tc>
        <w:tc>
          <w:tcPr>
            <w:tcW w:w="183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212.0억달러 [3.0%]</w:t>
            </w:r>
          </w:p>
        </w:tc>
        <w:tc>
          <w:tcPr>
            <w:tcW w:w="102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+43%</w:t>
            </w:r>
          </w:p>
        </w:tc>
      </w:tr>
      <w:tr w:rsidR="00AA2072">
        <w:tblPrEx>
          <w:tblCellMar>
            <w:top w:w="0" w:type="dxa"/>
            <w:bottom w:w="0" w:type="dxa"/>
          </w:tblCellMar>
        </w:tblPrEx>
        <w:tc>
          <w:tcPr>
            <w:tcW w:w="7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석유화학</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117.3조원 [5.6%]</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25.1조원 [3.3%]</w:t>
            </w:r>
          </w:p>
        </w:tc>
        <w:tc>
          <w:tcPr>
            <w:tcW w:w="14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4.5만명 [1.5%]</w:t>
            </w:r>
          </w:p>
        </w:tc>
        <w:tc>
          <w:tcPr>
            <w:tcW w:w="183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425.2억달러 [6.0%]</w:t>
            </w:r>
          </w:p>
        </w:tc>
        <w:tc>
          <w:tcPr>
            <w:tcW w:w="102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1.8배</w:t>
            </w:r>
          </w:p>
        </w:tc>
      </w:tr>
      <w:tr w:rsidR="00AA2072">
        <w:tblPrEx>
          <w:tblCellMar>
            <w:top w:w="0" w:type="dxa"/>
            <w:bottom w:w="0" w:type="dxa"/>
          </w:tblCellMar>
        </w:tblPrEx>
        <w:tc>
          <w:tcPr>
            <w:tcW w:w="7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무선통신기기</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68.4조원 [3.3%]</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22.4조원 [3.0%]</w:t>
            </w:r>
          </w:p>
        </w:tc>
        <w:tc>
          <w:tcPr>
            <w:tcW w:w="14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13.5만명 [4.4%]</w:t>
            </w:r>
          </w:p>
        </w:tc>
        <w:tc>
          <w:tcPr>
            <w:tcW w:w="183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197.9억달러 [2.8%]</w:t>
            </w:r>
          </w:p>
        </w:tc>
        <w:tc>
          <w:tcPr>
            <w:tcW w:w="102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−27%</w:t>
            </w:r>
          </w:p>
        </w:tc>
      </w:tr>
      <w:tr w:rsidR="00AA2072">
        <w:tblPrEx>
          <w:tblCellMar>
            <w:top w:w="0" w:type="dxa"/>
            <w:bottom w:w="0" w:type="dxa"/>
          </w:tblCellMar>
        </w:tblPrEx>
        <w:tc>
          <w:tcPr>
            <w:tcW w:w="7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디스플레이</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62.3조원 [3.0%]</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21.6조원 [2.9%]</w:t>
            </w:r>
          </w:p>
        </w:tc>
        <w:tc>
          <w:tcPr>
            <w:tcW w:w="14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5.9만명 [1.9%]</w:t>
            </w:r>
          </w:p>
        </w:tc>
        <w:tc>
          <w:tcPr>
            <w:tcW w:w="183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169.9억달러 [2.4%]</w:t>
            </w:r>
          </w:p>
        </w:tc>
        <w:tc>
          <w:tcPr>
            <w:tcW w:w="102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w:t>
            </w:r>
          </w:p>
        </w:tc>
      </w:tr>
      <w:tr w:rsidR="00AA2072">
        <w:tblPrEx>
          <w:tblCellMar>
            <w:top w:w="0" w:type="dxa"/>
            <w:bottom w:w="0" w:type="dxa"/>
          </w:tblCellMar>
        </w:tblPrEx>
        <w:tc>
          <w:tcPr>
            <w:tcW w:w="7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조선</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57.6조원 [2.8%]</w:t>
            </w:r>
          </w:p>
        </w:tc>
        <w:tc>
          <w:tcPr>
            <w:tcW w:w="152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17.0조원 [2.3%]</w:t>
            </w:r>
          </w:p>
        </w:tc>
        <w:tc>
          <w:tcPr>
            <w:tcW w:w="14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13.8만명 [4.5%]</w:t>
            </w:r>
          </w:p>
        </w:tc>
        <w:tc>
          <w:tcPr>
            <w:tcW w:w="183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318.2억달러 [4.5%]</w:t>
            </w:r>
          </w:p>
        </w:tc>
        <w:tc>
          <w:tcPr>
            <w:tcW w:w="102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 한국무역통계진흥원(원문 2쪽)</w:t>
      </w:r>
    </w:p>
    <w:p w:rsidR="00EF0E62" w:rsidRDefault="00EF0E62">
      <w:pPr>
        <w:spacing w:after="120" w:line="340" w:lineRule="auto"/>
        <w:ind w:firstLine="200"/>
        <w:jc w:val="both"/>
      </w:pPr>
      <w:r>
        <w:t>고용 순으로 다시 세워 보면 순위가 완전히 바뀐다. 일자리를 가장 많이 만드는 업종은 기계장비이고, 자동차부품과 전기장비가 그 뒤를 잇는다</w:t>
      </w:r>
      <w:r>
        <w:rPr>
          <w:rFonts w:hint="eastAsia"/>
        </w:rPr>
        <w:t>.</w:t>
      </w:r>
    </w:p>
    <w:p w:rsidR="00AA2072" w:rsidRDefault="00EF0E62">
      <w:pPr>
        <w:spacing w:after="120" w:line="340" w:lineRule="auto"/>
        <w:ind w:firstLine="200"/>
        <w:jc w:val="both"/>
      </w:pPr>
      <w:r>
        <w:t>11업종의 생산 비중을 모두 더하면 70% 남짓이니, 이 책이 다루는 업종이 곧 한국 제조업의 대부분이다. 반도체와 석유정제가 생산과 수출을 가져온다면 기계장비와 자동차부품은 일자리와 기업 생태계를 가져온다는 사실은</w:t>
      </w:r>
      <w:r>
        <w:rPr>
          <w:rFonts w:hint="eastAsia"/>
        </w:rPr>
        <w:t xml:space="preserve"> </w:t>
      </w:r>
      <w:r>
        <w:t>염두에 둘 만하다.</w:t>
      </w:r>
    </w:p>
    <w:p w:rsidR="00AA2072" w:rsidRDefault="00EF0E62">
      <w:pPr>
        <w:pageBreakBefore/>
        <w:spacing w:before="600"/>
      </w:pPr>
      <w:r>
        <w:rPr>
          <w:rFonts w:ascii="맑은 고딕" w:eastAsia="맑은 고딕" w:hAnsi="맑은 고딕" w:cs="맑은 고딕"/>
          <w:b/>
          <w:bCs/>
          <w:color w:val="B8966A"/>
          <w:sz w:val="22"/>
          <w:szCs w:val="22"/>
        </w:rPr>
        <w:lastRenderedPageBreak/>
        <w:t>제1장</w:t>
      </w:r>
    </w:p>
    <w:p w:rsidR="00AA2072" w:rsidRDefault="00EF0E62">
      <w:pPr>
        <w:pStyle w:val="1"/>
        <w:spacing w:after="400"/>
      </w:pPr>
      <w:bookmarkStart w:id="3" w:name="_Toc241650584"/>
      <w:r>
        <w:t>반도체</w:t>
      </w:r>
      <w:bookmarkEnd w:id="3"/>
    </w:p>
    <w:p w:rsidR="00AA2072" w:rsidRDefault="00EF0E62">
      <w:pPr>
        <w:spacing w:after="120" w:line="340" w:lineRule="auto"/>
        <w:ind w:firstLine="200"/>
        <w:jc w:val="both"/>
      </w:pPr>
      <w:r>
        <w:t xml:space="preserve">반도체는 지난 10년 동안 한국 제조업에서 가장 크게 </w:t>
      </w:r>
      <w:r w:rsidR="00E86FE5">
        <w:t>성장한</w:t>
      </w:r>
      <w:r>
        <w:t xml:space="preserve"> 업종이다. 생산액은 2014년 74조원에서 2024년 211조원으로 세 배 가까이 불었고, 2025년 수출은 1,850억달러로 나라 전체 수출의 4분의 1을 넘겼다. </w:t>
      </w:r>
    </w:p>
    <w:p w:rsidR="00AA2072" w:rsidRDefault="00EF0E62">
      <w:pPr>
        <w:pStyle w:val="2"/>
        <w:keepNext/>
        <w:pBdr>
          <w:bottom w:val="single" w:sz="4" w:space="4" w:color="CFC6B8"/>
        </w:pBdr>
        <w:spacing w:before="360" w:after="160"/>
      </w:pPr>
      <w:bookmarkStart w:id="4" w:name="_Toc241650585"/>
      <w:r>
        <w:lastRenderedPageBreak/>
        <w:t>생산과 세계 시장: 수도권에 82%, 메모리는 세계 1등</w:t>
      </w:r>
      <w:bookmarkEnd w:id="4"/>
    </w:p>
    <w:p w:rsidR="00AA2072" w:rsidRDefault="00EF0E62">
      <w:pPr>
        <w:keepNext/>
        <w:spacing w:before="120" w:after="60"/>
        <w:jc w:val="center"/>
      </w:pPr>
      <w:r>
        <w:rPr>
          <w:noProof/>
        </w:rPr>
        <w:drawing>
          <wp:inline distT="0" distB="0" distL="0" distR="0">
            <wp:extent cx="4286250" cy="6305550"/>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1-1&gt; 반도체 권역별 생산과 세계 시장 (원문 3쪽)</w:t>
      </w:r>
    </w:p>
    <w:p w:rsidR="00AA2072" w:rsidRDefault="00EF0E62">
      <w:pPr>
        <w:spacing w:after="120" w:line="340" w:lineRule="auto"/>
        <w:ind w:firstLine="200"/>
        <w:jc w:val="both"/>
      </w:pPr>
      <w:r>
        <w:t xml:space="preserve">우리나라 반도체 공장은 경기 남부에 몰려 있다. 삼성전자의 화성·평택·기흥 공장과 SK하이닉스의 이천 공장이 반경 수십 킬로미터 안에 모여 있고, 인천 송도에는 앰코와 제이셋스태츠칩팩처럼 완성된 칩을 포장하고 검사하는 후공정 회사들이 자리를 잡았다. 2024년 </w:t>
      </w:r>
      <w:r>
        <w:lastRenderedPageBreak/>
        <w:t>우리나라 반도체 생산의 82.3%가 이 수도권에서 나왔다. 10년 전에도 74.5%로 이미 높았는데, 5년마다 4%p 안팎씩 더 올라갔다. SK하이닉스 청주와 삼성전자 온양·천안이 있는 충청권(14.7%)까지 더하면 97%에 이르니, 나머지 지역의 반도체는 사실상 흔적만 남았다고 해도 지나치지 않다.</w:t>
      </w:r>
    </w:p>
    <w:p w:rsidR="00AA2072" w:rsidRDefault="00EF0E62">
      <w:pPr>
        <w:spacing w:after="120" w:line="340" w:lineRule="auto"/>
        <w:ind w:firstLine="200"/>
        <w:jc w:val="both"/>
      </w:pPr>
      <w:r>
        <w:t xml:space="preserve">이렇게 몰린 산업이 제조업 안에서 차지하는 </w:t>
      </w:r>
      <w:r w:rsidR="00E86FE5">
        <w:t>비중은</w:t>
      </w:r>
      <w:r>
        <w:t xml:space="preserve"> 계속 커졌다. 제조업 생산에서 반도체 비중은 10년 사이 5.0%에서 10.1%로 두 배가 됐고, 부가가치로 따지면 9.1%에서 16.7%로 뛰었다. 부가가치 비중이 생산 비중보다 늘 높다는 점이 반도체의 특징이다. 같은 1조원어치를 만들어도 다른 업종보다 손에 남는 몫이 크다는 얘기다.</w:t>
      </w:r>
    </w:p>
    <w:p w:rsidR="00AA2072" w:rsidRDefault="00EF0E62">
      <w:pPr>
        <w:spacing w:after="120" w:line="340" w:lineRule="auto"/>
        <w:ind w:firstLine="200"/>
        <w:jc w:val="both"/>
      </w:pPr>
      <w:r>
        <w:t xml:space="preserve">세계 시장으로 시선을 넓히면 우리가 잘하는 것과 못하는 것이 분명하게 갈린다. 데이터를 저장하는 메모리, 즉 D램과 낸드플래시 시장은 삼성전자(31.8%)와 SK하이닉스(29.5%) 두 회사가 61%를 차지하고, 미국 마이크론(19.6%)이 뒤를 잇는다. 사실상 세 회사가 나눠 먹는 시장이다. 흥미로운 것은 우리 두 회사 사이의 거리다. 2022년만 해도 14%p 넘게 벌어져 있던 격차가 2025년에는 2%p 남짓으로 좁혀졌다.  SK하이닉스가 이천 공장을 HBM 전용으로 </w:t>
      </w:r>
      <w:r w:rsidR="00E86FE5">
        <w:t>생산하고</w:t>
      </w:r>
      <w:r w:rsidR="00E86FE5">
        <w:rPr>
          <w:rFonts w:hint="eastAsia"/>
        </w:rPr>
        <w:t xml:space="preserve"> 있는데</w:t>
      </w:r>
      <w:r>
        <w:t>, AI 서버에 들어가는 이 고성능 메모리가 두 회사의 순위를 흔들고 있는 것으로 보인다.</w:t>
      </w:r>
    </w:p>
    <w:p w:rsidR="00AA2072" w:rsidRDefault="00E86FE5">
      <w:pPr>
        <w:spacing w:after="120" w:line="340" w:lineRule="auto"/>
        <w:ind w:firstLine="200"/>
        <w:jc w:val="both"/>
      </w:pPr>
      <w:r>
        <w:t>반도체</w:t>
      </w:r>
      <w:r w:rsidR="00EF0E62">
        <w:t xml:space="preserve"> 파운드리로 가면 사정이 </w:t>
      </w:r>
      <w:r>
        <w:t>다르다</w:t>
      </w:r>
      <w:r w:rsidR="00EF0E62">
        <w:t xml:space="preserve">. 대만 TSMC가 70.3%를 </w:t>
      </w:r>
      <w:r>
        <w:t>차지하고</w:t>
      </w:r>
      <w:r>
        <w:rPr>
          <w:rFonts w:hint="eastAsia"/>
        </w:rPr>
        <w:t xml:space="preserve"> 있고</w:t>
      </w:r>
      <w:r w:rsidR="00EF0E62">
        <w:t xml:space="preserve"> 3년 전보다 12%p를 더 </w:t>
      </w:r>
      <w:r>
        <w:t>시장점유율이</w:t>
      </w:r>
      <w:r>
        <w:rPr>
          <w:rFonts w:hint="eastAsia"/>
        </w:rPr>
        <w:t xml:space="preserve"> 커졌다.</w:t>
      </w:r>
      <w:r>
        <w:t xml:space="preserve"> 삼</w:t>
      </w:r>
      <w:r w:rsidR="00EF0E62">
        <w:t>성전자는 5.6%로 2위를 지키고는 있지만 점유율은 오히려 줄었다. 연산과 제어를 맡는 비메모리 전체로 넓혀 보면 우리</w:t>
      </w:r>
      <w:r>
        <w:t>나리의</w:t>
      </w:r>
      <w:r w:rsidR="00EF0E62">
        <w:t xml:space="preserve"> </w:t>
      </w:r>
      <w:r>
        <w:t>입지</w:t>
      </w:r>
      <w:r w:rsidR="00EF0E62">
        <w:t>는 더 좁아진다. 이 시장의 1위는 3년 만에 점유율을 3.4%에서 20.8%로 끌어올린 엔비디아이고, 이름이 오른 열다섯 개 회사 가운데 여덟이 미국 기업이다. 삼성전자는 1% 남짓에 머문다.</w:t>
      </w:r>
    </w:p>
    <w:p w:rsidR="00AA2072" w:rsidRDefault="00EF0E62">
      <w:pPr>
        <w:spacing w:after="120" w:line="340" w:lineRule="auto"/>
        <w:ind w:firstLine="200"/>
        <w:jc w:val="both"/>
      </w:pPr>
      <w:r>
        <w:t>본사 국적으로 다시 묶어 보면 그림이 선명해진다. 한국은 메모리의 61%를 가졌지만 비메모리는 2%에 그쳐 전체로는 18%다. 미국은 거꾸로 메모리 23%, 비메모리 65%로 전체의 54%를 차지한다. 문제는 어느 쪽 시장이 더 크고 빨리 자라느냐인데, 답은 비메모리다. 비메모리 시장은 2017년 3,000억달러 안팎에서 2025년 6,000억달러 수준으로 두 배가 됐고, 2029년에는 1조달러에 이를 것으로 전망된다. 메모리는 경기를 심하게 탄다. 전체 반도체 시장에서 메모리가 차지하는 비중은 2023년 17.0%까지 떨어졌다가 2025년 26.9%로 돌아왔다. AI 반도체 시장이 2024년 1,400억달러 남짓에서 2029년 5,000억달러 이상으로 커질 것이라는 전망도 같은 방향을 가리킨다.</w:t>
      </w:r>
    </w:p>
    <w:p w:rsidR="00AA2072" w:rsidRDefault="00EF0E62">
      <w:pPr>
        <w:spacing w:after="120" w:line="340" w:lineRule="auto"/>
        <w:ind w:firstLine="200"/>
        <w:jc w:val="both"/>
      </w:pPr>
      <w:r>
        <w:t>대경권은 원문에서 제주·강원과 한데 묶여 '대경권 등'으로 집계되는데, 그 몫이 1.8%에 불과하고 그마저 해마다 줄었다. 다만 이 작은 몫 안에 구미의 SK실트론이 들어 있다는 점은 기억해 둘 만하다. 반도체를 새기는 바탕인 실리콘 웨이퍼를 만드는 곳이니, 생산액은 작아도 공급망의 맨 앞자리를 맡고 있는 셈이다.</w:t>
      </w:r>
    </w:p>
    <w:p w:rsidR="00AA2072" w:rsidRDefault="00EF0E62">
      <w:pPr>
        <w:keepNext/>
        <w:spacing w:before="200" w:after="80"/>
      </w:pPr>
      <w:r>
        <w:rPr>
          <w:rFonts w:ascii="맑은 고딕" w:eastAsia="맑은 고딕" w:hAnsi="맑은 고딕" w:cs="맑은 고딕"/>
          <w:b/>
          <w:bCs/>
          <w:color w:val="1F3A5C"/>
          <w:sz w:val="18"/>
          <w:szCs w:val="18"/>
        </w:rPr>
        <w:lastRenderedPageBreak/>
        <w:t>&lt;표 1-1&gt; 반도체 권역별 생산 점유율과 주요 공장</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63"/>
        <w:gridCol w:w="759"/>
        <w:gridCol w:w="759"/>
        <w:gridCol w:w="759"/>
        <w:gridCol w:w="4710"/>
      </w:tblGrid>
      <w:tr w:rsidR="00AA2072">
        <w:tblPrEx>
          <w:tblCellMar>
            <w:top w:w="0" w:type="dxa"/>
            <w:bottom w:w="0" w:type="dxa"/>
          </w:tblCellMar>
        </w:tblPrEx>
        <w:trPr>
          <w:tblHeader/>
        </w:trPr>
        <w:tc>
          <w:tcPr>
            <w:tcW w:w="106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75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2014</w:t>
            </w:r>
          </w:p>
        </w:tc>
        <w:tc>
          <w:tcPr>
            <w:tcW w:w="75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2019</w:t>
            </w:r>
          </w:p>
        </w:tc>
        <w:tc>
          <w:tcPr>
            <w:tcW w:w="75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2024</w:t>
            </w:r>
          </w:p>
        </w:tc>
        <w:tc>
          <w:tcPr>
            <w:tcW w:w="471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공장</w:t>
            </w:r>
          </w:p>
        </w:tc>
      </w:tr>
      <w:tr w:rsidR="00AA2072">
        <w:tblPrEx>
          <w:tblCellMar>
            <w:top w:w="0" w:type="dxa"/>
            <w:bottom w:w="0" w:type="dxa"/>
          </w:tblCellMar>
        </w:tblPrEx>
        <w:tc>
          <w:tcPr>
            <w:tcW w:w="106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수도권</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74.5%</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78.6%</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82.3%</w:t>
            </w:r>
          </w:p>
        </w:tc>
        <w:tc>
          <w:tcPr>
            <w:tcW w:w="47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삼성전자 화성·평택·기흥, SK하이닉스 이천, 앰코 송도</w:t>
            </w:r>
          </w:p>
        </w:tc>
      </w:tr>
      <w:tr w:rsidR="00AA2072">
        <w:tblPrEx>
          <w:tblCellMar>
            <w:top w:w="0" w:type="dxa"/>
            <w:bottom w:w="0" w:type="dxa"/>
          </w:tblCellMar>
        </w:tblPrEx>
        <w:tc>
          <w:tcPr>
            <w:tcW w:w="106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충청권</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20.0%</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17.7%</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14.7%</w:t>
            </w:r>
          </w:p>
        </w:tc>
        <w:tc>
          <w:tcPr>
            <w:tcW w:w="47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SK하이닉스 청주, 삼성전자 온양·천안, LX세미콘 대전</w:t>
            </w:r>
          </w:p>
        </w:tc>
      </w:tr>
      <w:tr w:rsidR="00AA2072">
        <w:tblPrEx>
          <w:tblCellMar>
            <w:top w:w="0" w:type="dxa"/>
            <w:bottom w:w="0" w:type="dxa"/>
          </w:tblCellMar>
        </w:tblPrEx>
        <w:tc>
          <w:tcPr>
            <w:tcW w:w="106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대경권 등</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2.1%</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1.8%</w:t>
            </w:r>
          </w:p>
        </w:tc>
        <w:tc>
          <w:tcPr>
            <w:tcW w:w="47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SK실트론 구미, 매그나칩 구미, KEC 구미</w:t>
            </w:r>
          </w:p>
        </w:tc>
      </w:tr>
      <w:tr w:rsidR="00AA2072">
        <w:tblPrEx>
          <w:tblCellMar>
            <w:top w:w="0" w:type="dxa"/>
            <w:bottom w:w="0" w:type="dxa"/>
          </w:tblCellMar>
        </w:tblPrEx>
        <w:tc>
          <w:tcPr>
            <w:tcW w:w="106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호남권</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2.3%</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w:t>
            </w:r>
          </w:p>
        </w:tc>
        <w:tc>
          <w:tcPr>
            <w:tcW w:w="47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앰코테크놀로지코리아 광주</w:t>
            </w:r>
          </w:p>
        </w:tc>
      </w:tr>
      <w:tr w:rsidR="00AA2072">
        <w:tblPrEx>
          <w:tblCellMar>
            <w:top w:w="0" w:type="dxa"/>
            <w:bottom w:w="0" w:type="dxa"/>
          </w:tblCellMar>
        </w:tblPrEx>
        <w:tc>
          <w:tcPr>
            <w:tcW w:w="106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0.6%</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0.1%</w:t>
            </w:r>
          </w:p>
        </w:tc>
        <w:tc>
          <w:tcPr>
            <w:tcW w:w="7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0.1%</w:t>
            </w:r>
          </w:p>
        </w:tc>
        <w:tc>
          <w:tcPr>
            <w:tcW w:w="47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해성디에스 창원</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광업제조업조사(원문 3~4쪽)</w:t>
      </w:r>
    </w:p>
    <w:p w:rsidR="00AA2072" w:rsidRDefault="00EF0E62">
      <w:pPr>
        <w:spacing w:after="120" w:line="340" w:lineRule="auto"/>
        <w:ind w:firstLine="200"/>
        <w:jc w:val="both"/>
      </w:pPr>
      <w:r>
        <w:t>앞으로도 이 흐름은 쉽게 바뀌지 않을 것이다. 삼성전자는 용인에 생산라인 6기를, SK하이닉스는 5기를 짓기로 했다. 두 회사의 다음 공장이 모두 수도권에 들어서는 것이다.</w:t>
      </w:r>
    </w:p>
    <w:p w:rsidR="00AA2072" w:rsidRDefault="00EF0E62">
      <w:pPr>
        <w:keepNext/>
        <w:spacing w:before="200" w:after="80"/>
      </w:pPr>
      <w:r>
        <w:rPr>
          <w:rFonts w:ascii="맑은 고딕" w:eastAsia="맑은 고딕" w:hAnsi="맑은 고딕" w:cs="맑은 고딕"/>
          <w:b/>
          <w:bCs/>
          <w:color w:val="1F3A5C"/>
          <w:sz w:val="18"/>
          <w:szCs w:val="18"/>
        </w:rPr>
        <w:t>&lt;표 1-2&gt; 분야별 세계 점유율 (2025년 매출 기준, 괄호는 2022년)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1"/>
        <w:gridCol w:w="2162"/>
        <w:gridCol w:w="1922"/>
        <w:gridCol w:w="1201"/>
        <w:gridCol w:w="1564"/>
      </w:tblGrid>
      <w:tr w:rsidR="00AA2072">
        <w:tblPrEx>
          <w:tblCellMar>
            <w:top w:w="0" w:type="dxa"/>
            <w:bottom w:w="0" w:type="dxa"/>
          </w:tblCellMar>
        </w:tblPrEx>
        <w:trPr>
          <w:tblHeader/>
        </w:trPr>
        <w:tc>
          <w:tcPr>
            <w:tcW w:w="120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분야</w:t>
            </w:r>
          </w:p>
        </w:tc>
        <w:tc>
          <w:tcPr>
            <w:tcW w:w="216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1위</w:t>
            </w:r>
          </w:p>
        </w:tc>
        <w:tc>
          <w:tcPr>
            <w:tcW w:w="192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2위</w:t>
            </w:r>
          </w:p>
        </w:tc>
        <w:tc>
          <w:tcPr>
            <w:tcW w:w="120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3위</w:t>
            </w:r>
          </w:p>
        </w:tc>
        <w:tc>
          <w:tcPr>
            <w:tcW w:w="156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한국 기업</w:t>
            </w:r>
          </w:p>
        </w:tc>
      </w:tr>
      <w:tr w:rsidR="00AA2072">
        <w:tblPrEx>
          <w:tblCellMar>
            <w:top w:w="0" w:type="dxa"/>
            <w:bottom w:w="0" w:type="dxa"/>
          </w:tblCellMar>
        </w:tblPrEx>
        <w:tc>
          <w:tcPr>
            <w:tcW w:w="12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메모리</w:t>
            </w:r>
          </w:p>
        </w:tc>
        <w:tc>
          <w:tcPr>
            <w:tcW w:w="216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삼성전자 31.8%</w:t>
            </w:r>
          </w:p>
        </w:tc>
        <w:tc>
          <w:tcPr>
            <w:tcW w:w="19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SK하이닉스 29.5%</w:t>
            </w:r>
          </w:p>
        </w:tc>
        <w:tc>
          <w:tcPr>
            <w:tcW w:w="12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마이크론 19.6%</w:t>
            </w:r>
          </w:p>
        </w:tc>
        <w:tc>
          <w:tcPr>
            <w:tcW w:w="156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두 회사 합계 61.3%</w:t>
            </w:r>
          </w:p>
        </w:tc>
      </w:tr>
      <w:tr w:rsidR="00AA2072">
        <w:tblPrEx>
          <w:tblCellMar>
            <w:top w:w="0" w:type="dxa"/>
            <w:bottom w:w="0" w:type="dxa"/>
          </w:tblCellMar>
        </w:tblPrEx>
        <w:tc>
          <w:tcPr>
            <w:tcW w:w="12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파운드리(위탁생산)</w:t>
            </w:r>
          </w:p>
        </w:tc>
        <w:tc>
          <w:tcPr>
            <w:tcW w:w="216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TSMC 70.3% (58.1%)</w:t>
            </w:r>
          </w:p>
        </w:tc>
        <w:tc>
          <w:tcPr>
            <w:tcW w:w="19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삼성전자 5.6% (7.9%)</w:t>
            </w:r>
          </w:p>
        </w:tc>
        <w:tc>
          <w:tcPr>
            <w:tcW w:w="12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SMIC 5.4%</w:t>
            </w:r>
          </w:p>
        </w:tc>
        <w:tc>
          <w:tcPr>
            <w:tcW w:w="156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삼성전자 2위</w:t>
            </w:r>
          </w:p>
        </w:tc>
      </w:tr>
      <w:tr w:rsidR="00AA2072">
        <w:tblPrEx>
          <w:tblCellMar>
            <w:top w:w="0" w:type="dxa"/>
            <w:bottom w:w="0" w:type="dxa"/>
          </w:tblCellMar>
        </w:tblPrEx>
        <w:tc>
          <w:tcPr>
            <w:tcW w:w="12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비메모리</w:t>
            </w:r>
          </w:p>
        </w:tc>
        <w:tc>
          <w:tcPr>
            <w:tcW w:w="216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엔비디아 20.8% (3.4%)</w:t>
            </w:r>
          </w:p>
        </w:tc>
        <w:tc>
          <w:tcPr>
            <w:tcW w:w="19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인텔 8.0% (12.7%)</w:t>
            </w:r>
          </w:p>
        </w:tc>
        <w:tc>
          <w:tcPr>
            <w:tcW w:w="12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퀄컴 6.3%</w:t>
            </w:r>
          </w:p>
        </w:tc>
        <w:tc>
          <w:tcPr>
            <w:tcW w:w="156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상위권 밖</w:t>
            </w:r>
          </w:p>
        </w:tc>
      </w:tr>
    </w:tbl>
    <w:p w:rsidR="00AA2072" w:rsidRDefault="00EF0E62">
      <w:pPr>
        <w:spacing w:before="60" w:after="200"/>
      </w:pPr>
      <w:r>
        <w:rPr>
          <w:rFonts w:ascii="맑은 고딕" w:eastAsia="맑은 고딕" w:hAnsi="맑은 고딕" w:cs="맑은 고딕"/>
          <w:color w:val="6B6B6B"/>
          <w:sz w:val="15"/>
          <w:szCs w:val="15"/>
        </w:rPr>
        <w:t>자료: Gartner(원문 3쪽)</w:t>
      </w:r>
    </w:p>
    <w:p w:rsidR="00AA2072" w:rsidRDefault="00EF0E62">
      <w:pPr>
        <w:pStyle w:val="2"/>
        <w:keepNext/>
        <w:pBdr>
          <w:bottom w:val="single" w:sz="4" w:space="4" w:color="CFC6B8"/>
        </w:pBdr>
        <w:spacing w:before="360" w:after="160"/>
      </w:pPr>
      <w:bookmarkStart w:id="5" w:name="_Toc241650586"/>
      <w:r>
        <w:lastRenderedPageBreak/>
        <w:t>AI 수요와 국내 기업의 생산 거점</w:t>
      </w:r>
      <w:bookmarkEnd w:id="5"/>
    </w:p>
    <w:p w:rsidR="00AA2072" w:rsidRDefault="00EF0E62">
      <w:pPr>
        <w:keepNext/>
        <w:spacing w:before="120" w:after="60"/>
        <w:jc w:val="center"/>
      </w:pPr>
      <w:r>
        <w:rPr>
          <w:noProof/>
        </w:rPr>
        <w:drawing>
          <wp:inline distT="0" distB="0" distL="0" distR="0">
            <wp:extent cx="4286250" cy="6305550"/>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rPr>
          <w:rFonts w:hint="eastAsia"/>
        </w:rPr>
      </w:pPr>
      <w:r>
        <w:rPr>
          <w:rFonts w:ascii="맑은 고딕" w:eastAsia="맑은 고딕" w:hAnsi="맑은 고딕" w:cs="맑은 고딕"/>
          <w:color w:val="444444"/>
          <w:sz w:val="16"/>
          <w:szCs w:val="16"/>
        </w:rPr>
        <w:t>&lt;그림 1-2&gt; AI 반도체 수요와 국내 기업의 생산 거점</w:t>
      </w:r>
      <w:r w:rsidR="00E86FE5">
        <w:rPr>
          <w:rFonts w:ascii="맑은 고딕" w:eastAsia="맑은 고딕" w:hAnsi="맑은 고딕" w:cs="맑은 고딕"/>
          <w:color w:val="444444"/>
          <w:sz w:val="16"/>
          <w:szCs w:val="16"/>
        </w:rPr>
        <w:t xml:space="preserve"> &gt;</w:t>
      </w:r>
    </w:p>
    <w:p w:rsidR="00AA2072" w:rsidRDefault="00EF0E62">
      <w:pPr>
        <w:spacing w:after="120" w:line="340" w:lineRule="auto"/>
        <w:ind w:firstLine="200"/>
        <w:jc w:val="both"/>
      </w:pPr>
      <w:r>
        <w:t>.</w:t>
      </w:r>
    </w:p>
    <w:p w:rsidR="00AA2072" w:rsidRDefault="00EF0E62">
      <w:pPr>
        <w:spacing w:after="120" w:line="340" w:lineRule="auto"/>
        <w:ind w:firstLine="200"/>
        <w:jc w:val="both"/>
      </w:pPr>
      <w:r>
        <w:t xml:space="preserve">AI 이전의 반도체는 서버와 PC, 스마트폰, 가전에 두루 쓰이는 범용 부품이었다. CPU가 </w:t>
      </w:r>
      <w:r>
        <w:lastRenderedPageBreak/>
        <w:t>계산을 하나씩 차례로 처리하고, 메모리는 그 옆에서 데이터를 대 주는 역할이었다. 생성형 AI와 자율주행이 등장하면서 이 방식으로는 감당이 안 되는 계산이 쏟아졌다. 그래서 수많은 계산을 동시에 처리하는 AI 전용 칩이 나왔고, 이번에는 메모리가 발목을 잡았다. 칩이 아무리 빨라도 메모리에서 데이터를 퍼 나르는 속도가 따라오지 못하면 전체가 느려진다. D램을 아파트처럼 여러 층 쌓아 한 번에 많은 데이터를 주고받게 만든 HBM(고대역폭 메모리)이 귀한 몸이 된 까닭이 여기에 있다. 여러 서버가 메모리를 나눠 쓰게 하는 CXL, 메모리 안에 작은 연산 장치를 넣은 PIM도 같은 문제를 풀려는 차세대 기술로 꼽힌다.</w:t>
      </w:r>
    </w:p>
    <w:p w:rsidR="00AA2072" w:rsidRDefault="00EF0E62">
      <w:pPr>
        <w:spacing w:after="120" w:line="340" w:lineRule="auto"/>
        <w:ind w:firstLine="200"/>
        <w:jc w:val="both"/>
      </w:pPr>
      <w:r>
        <w:t>AI 붐으로 누가 돈을 벌었는지는 2025년 매출 순위를 보면 알 수 있다. 1위 엔비디아의 매출은 1,222억달러로 한 해 사이 59% 늘었다. 삼성전자와 SK하이닉스, 마이크론도 메모리 매출을 20~50%씩 늘리며 바람을 탔다. 그런데 같은 한국 회사라도 비메모리 쪽 매출은 오히려 줄었다. 삼성전자가 13%, SK하이닉스가 24% 감소했다. 인텔의 비메모리 매출도 5% 가까이 줄었다. AI의 과실이 AI 칩을 설계한 회사와 그 칩 옆에 붙는 메모리 회사에 돌아갔고, 범용 프로세서와 우리 비메모리 사업은 그 흐름에 끼지 못했다고 정리할 수 있다.</w:t>
      </w:r>
    </w:p>
    <w:p w:rsidR="00AA2072" w:rsidRDefault="00EF0E62">
      <w:pPr>
        <w:spacing w:after="120" w:line="340" w:lineRule="auto"/>
        <w:ind w:firstLine="200"/>
        <w:jc w:val="both"/>
      </w:pPr>
      <w:r>
        <w:t>국내 공장 배치는 이 판세를 그대로 닮았다. 삼성전자는 화성과 평택에서 D램, 낸드플래시, 파운드리를 모두 만든다. 평택에서는 세 개 라인이 돌고 있고 4라인을 준비하는 한편 5·6라인까지 계획해 두었다. 온양과 천안은 칩을 포장하고 검사하는 일을 맡는다. SK하이닉스는 이천에서 D램을 만들면서 HBM 전용으로 바꾸고 있고, 청주에서는 낸드플래시와 후공정을 한다. 두 회사가 새로 짓는 공장은 모두 용인으로 향한다. 바깥으로는 중국 시안·우시·다롄 등과 미국 오스틴·테일러에 거점이 있고, SK하이닉스는 2026년 4월 미국 인디애나에 HBM 패키징 공장을 착공한다.</w:t>
      </w:r>
    </w:p>
    <w:p w:rsidR="00AA2072" w:rsidRDefault="00EF0E62">
      <w:pPr>
        <w:spacing w:after="120" w:line="340" w:lineRule="auto"/>
        <w:ind w:firstLine="200"/>
        <w:jc w:val="both"/>
      </w:pPr>
      <w:r>
        <w:t>두 대기업 곁에는 저마다 다른 역할을 하는 회사들이 붙어 있다. 반도체는 설계, 웨이퍼 가공, 포장·검사, 판매로 이어지는데, 이 과정을 모두 직접 하는 회사가 삼성전자와 SK하이닉스다. 공장 없이 설계만 하는 회사로는 대전의 LX세미콘과 성남의 텔레칩스가 있고, 포장과 검사만 전문으로 하는 회사가 앰코, 하나마이크론, 네패스, 두산테스나 등 열두 곳이다. 이들 대부분도 수도권과 충청권에 있다.</w:t>
      </w:r>
    </w:p>
    <w:p w:rsidR="00AA2072" w:rsidRDefault="00EF0E62">
      <w:pPr>
        <w:spacing w:after="120" w:line="340" w:lineRule="auto"/>
        <w:ind w:firstLine="200"/>
        <w:jc w:val="both"/>
      </w:pPr>
      <w:r>
        <w:t>대경권에서는 구미가 두드러진다. 매그나칩반도체가 디스플레이를 움직이는 구동칩을, 케이이씨가 전력반도체를 만들고, LB세미콘이 후공정 공장을, SK실트론이 웨이퍼 공장을 두고 있다. 대형 메모리 공장은 없지만 비메모리와 후공정, 소재에 걸쳐 네 회사가 자리를 잡은 도시다.</w:t>
      </w:r>
    </w:p>
    <w:p w:rsidR="00AA2072" w:rsidRDefault="00EF0E62">
      <w:pPr>
        <w:keepNext/>
        <w:spacing w:before="200" w:after="80"/>
      </w:pPr>
      <w:r>
        <w:rPr>
          <w:rFonts w:ascii="맑은 고딕" w:eastAsia="맑은 고딕" w:hAnsi="맑은 고딕" w:cs="맑은 고딕"/>
          <w:b/>
          <w:bCs/>
          <w:color w:val="1F3A5C"/>
          <w:sz w:val="18"/>
          <w:szCs w:val="18"/>
        </w:rPr>
        <w:lastRenderedPageBreak/>
        <w:t>&lt;표 1-3&gt; 2025년 반도체 매출 상위 5개사 (백만달러, 괄호는 전년 대비 증감률)</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1"/>
        <w:gridCol w:w="1073"/>
        <w:gridCol w:w="2683"/>
        <w:gridCol w:w="2863"/>
      </w:tblGrid>
      <w:tr w:rsidR="00AA2072">
        <w:tblPrEx>
          <w:tblCellMar>
            <w:top w:w="0" w:type="dxa"/>
            <w:bottom w:w="0" w:type="dxa"/>
          </w:tblCellMar>
        </w:tblPrEx>
        <w:trPr>
          <w:tblHeader/>
        </w:trPr>
        <w:tc>
          <w:tcPr>
            <w:tcW w:w="143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기업</w:t>
            </w:r>
          </w:p>
        </w:tc>
        <w:tc>
          <w:tcPr>
            <w:tcW w:w="107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시장 점유율</w:t>
            </w:r>
          </w:p>
        </w:tc>
        <w:tc>
          <w:tcPr>
            <w:tcW w:w="268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메모리 매출</w:t>
            </w:r>
          </w:p>
        </w:tc>
        <w:tc>
          <w:tcPr>
            <w:tcW w:w="286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비메모리 매출</w:t>
            </w:r>
          </w:p>
        </w:tc>
      </w:tr>
      <w:tr w:rsidR="00AA2072">
        <w:tblPrEx>
          <w:tblCellMar>
            <w:top w:w="0" w:type="dxa"/>
            <w:bottom w:w="0" w:type="dxa"/>
          </w:tblCellMar>
        </w:tblPrEx>
        <w:tc>
          <w:tcPr>
            <w:tcW w:w="143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엔비디아(미국)</w:t>
            </w:r>
          </w:p>
        </w:tc>
        <w:tc>
          <w:tcPr>
            <w:tcW w:w="107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15.2%</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c>
          <w:tcPr>
            <w:tcW w:w="286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122,222 (+59.2%)</w:t>
            </w:r>
          </w:p>
        </w:tc>
      </w:tr>
      <w:tr w:rsidR="00AA2072">
        <w:tblPrEx>
          <w:tblCellMar>
            <w:top w:w="0" w:type="dxa"/>
            <w:bottom w:w="0" w:type="dxa"/>
          </w:tblCellMar>
        </w:tblPrEx>
        <w:tc>
          <w:tcPr>
            <w:tcW w:w="143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삼성전자</w:t>
            </w:r>
          </w:p>
        </w:tc>
        <w:tc>
          <w:tcPr>
            <w:tcW w:w="107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9.6%</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68,857 (+21.1%)</w:t>
            </w:r>
          </w:p>
        </w:tc>
        <w:tc>
          <w:tcPr>
            <w:tcW w:w="286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8,122 (−13.4%)</w:t>
            </w:r>
          </w:p>
        </w:tc>
      </w:tr>
      <w:tr w:rsidR="00AA2072">
        <w:tblPrEx>
          <w:tblCellMar>
            <w:top w:w="0" w:type="dxa"/>
            <w:bottom w:w="0" w:type="dxa"/>
          </w:tblCellMar>
        </w:tblPrEx>
        <w:tc>
          <w:tcPr>
            <w:tcW w:w="143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SK하이닉스</w:t>
            </w:r>
          </w:p>
        </w:tc>
        <w:tc>
          <w:tcPr>
            <w:tcW w:w="107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8.0%</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63,911 (+47.9%)</w:t>
            </w:r>
          </w:p>
        </w:tc>
        <w:tc>
          <w:tcPr>
            <w:tcW w:w="286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722 (−24.0%)</w:t>
            </w:r>
          </w:p>
        </w:tc>
      </w:tr>
      <w:tr w:rsidR="00AA2072">
        <w:tblPrEx>
          <w:tblCellMar>
            <w:top w:w="0" w:type="dxa"/>
            <w:bottom w:w="0" w:type="dxa"/>
          </w:tblCellMar>
        </w:tblPrEx>
        <w:tc>
          <w:tcPr>
            <w:tcW w:w="143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인텔(미국)</w:t>
            </w:r>
          </w:p>
        </w:tc>
        <w:tc>
          <w:tcPr>
            <w:tcW w:w="107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5.8%</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45</w:t>
            </w:r>
          </w:p>
        </w:tc>
        <w:tc>
          <w:tcPr>
            <w:tcW w:w="286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47,002 (−4.9%)</w:t>
            </w:r>
          </w:p>
        </w:tc>
      </w:tr>
      <w:tr w:rsidR="00AA2072">
        <w:tblPrEx>
          <w:tblCellMar>
            <w:top w:w="0" w:type="dxa"/>
            <w:bottom w:w="0" w:type="dxa"/>
          </w:tblCellMar>
        </w:tblPrEx>
        <w:tc>
          <w:tcPr>
            <w:tcW w:w="143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마이크론(미국)</w:t>
            </w:r>
          </w:p>
        </w:tc>
        <w:tc>
          <w:tcPr>
            <w:tcW w:w="107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5.3%</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42,377 (+53.6%)</w:t>
            </w:r>
          </w:p>
        </w:tc>
        <w:tc>
          <w:tcPr>
            <w:tcW w:w="286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43</w:t>
            </w:r>
          </w:p>
        </w:tc>
      </w:tr>
    </w:tbl>
    <w:p w:rsidR="00AA2072" w:rsidRDefault="00EF0E62">
      <w:pPr>
        <w:spacing w:before="60" w:after="200"/>
      </w:pPr>
      <w:r>
        <w:rPr>
          <w:rFonts w:ascii="맑은 고딕" w:eastAsia="맑은 고딕" w:hAnsi="맑은 고딕" w:cs="맑은 고딕"/>
          <w:color w:val="6B6B6B"/>
          <w:sz w:val="15"/>
          <w:szCs w:val="15"/>
        </w:rPr>
        <w:t>자료: Gartner(원문 4쪽)</w:t>
      </w:r>
    </w:p>
    <w:p w:rsidR="00AA2072" w:rsidRDefault="00EF0E62">
      <w:pPr>
        <w:spacing w:after="120" w:line="340" w:lineRule="auto"/>
        <w:ind w:firstLine="200"/>
        <w:jc w:val="both"/>
      </w:pPr>
      <w:r>
        <w:t>엔비디아 한 회사의 매출이 삼성전자와 SK하이닉스의 메모리 매출을 합친 1,328억달러와 거의 맞먹는다. 칩 하나를 설계하는 회사가 메모리 세계 1, 2위를 합친 만큼 번다는 사실은 반도체 산업의 무게중심이 어디로 옮겨 갔는지를 잘 보여 준다.</w:t>
      </w:r>
    </w:p>
    <w:p w:rsidR="00AA2072" w:rsidRDefault="00EF0E62">
      <w:pPr>
        <w:pStyle w:val="2"/>
        <w:keepNext/>
        <w:pBdr>
          <w:bottom w:val="single" w:sz="4" w:space="4" w:color="CFC6B8"/>
        </w:pBdr>
        <w:spacing w:before="360" w:after="160"/>
      </w:pPr>
      <w:bookmarkStart w:id="6" w:name="_Toc241650587"/>
      <w:r>
        <w:lastRenderedPageBreak/>
        <w:t>수출: 중국 비중은 줄고 대만은 늘었다</w:t>
      </w:r>
      <w:bookmarkEnd w:id="6"/>
    </w:p>
    <w:p w:rsidR="00AA2072" w:rsidRDefault="00EF0E62">
      <w:pPr>
        <w:keepNext/>
        <w:spacing w:before="120" w:after="60"/>
        <w:jc w:val="center"/>
      </w:pPr>
      <w:r>
        <w:rPr>
          <w:noProof/>
        </w:rPr>
        <w:drawing>
          <wp:inline distT="0" distB="0" distL="0" distR="0">
            <wp:extent cx="4286250" cy="6305550"/>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1-3&gt; 반도체 수출 (원문 5쪽)</w:t>
      </w:r>
    </w:p>
    <w:p w:rsidR="00AA2072" w:rsidRDefault="00EF0E62">
      <w:pPr>
        <w:spacing w:after="120" w:line="340" w:lineRule="auto"/>
        <w:ind w:firstLine="200"/>
        <w:jc w:val="both"/>
      </w:pPr>
      <w:r>
        <w:t xml:space="preserve">반도체 수출은 2014년 634억달러에서 2019년 987억달러, 2025년 1,850억달러로 늘었다. 앞의 5년 동안 350억달러 남짓 늘었는데, 뒤의 6년 동안은 860억달러 넘게 늘었으니 성장의 대부분이 최근에 몰렸다. 그 사이 우리나라 전체 수출에서 반도체가 차지하는 비중도 </w:t>
      </w:r>
      <w:r>
        <w:lastRenderedPageBreak/>
        <w:t>11%에서 26%로 올라, 이제 수출 4달러 가운데 1달러는 반도체다. 참고로 이 통계의 반도체에는 칩뿐 아니라 SSD 같은 저장장치도 들어 있다.</w:t>
      </w:r>
    </w:p>
    <w:p w:rsidR="00AA2072" w:rsidRDefault="00EF0E62">
      <w:pPr>
        <w:spacing w:after="120" w:line="340" w:lineRule="auto"/>
        <w:ind w:firstLine="200"/>
        <w:jc w:val="both"/>
      </w:pPr>
      <w:r>
        <w:t>금액보다 더 눈길을 끄는 것은 행선지다. 중국(홍콩 포함)은 지금도 가장 큰 시장이고, 금액도 745억달러로 3년 전과 거의 같다. 그러나 전체 수출이 크게 느는 동안 중국만 제자리에 머물다 보니 비중은 53%에서 40%로 내려왔다. 그 빈자리를 채운 나라가 대만이다. 대만으로 가는 수출은 3년 사이 128억달러에서 368억달러로 세 배 가까이 늘었고, 순위도 4위에서 2위로 올라섰다. 베트남과 미국이 그 뒤를 잇는데, 미국은 금액이 40% 가까이 늘었다.</w:t>
      </w:r>
    </w:p>
    <w:p w:rsidR="00AA2072" w:rsidRDefault="00EF0E62">
      <w:pPr>
        <w:spacing w:after="120" w:line="340" w:lineRule="auto"/>
        <w:ind w:firstLine="200"/>
        <w:jc w:val="both"/>
      </w:pPr>
      <w:r>
        <w:t>품목을 들여다보면 변화의 진원지가 보인다. 반도체 수출의 절반을 차지하는 메모리칩에서 중국 비중은 72%에서 50%로 줄었고, 대만 비중은 7%에서 29%로 늘었다. 중국이 내준 몫을 대만이 거의 고스란히 가져간 모양새다. 세계 위탁생산의 70%를 쥔 TSMC가 대만에 있다는 점을 떠올리면 짐작이 가는 변화다.</w:t>
      </w:r>
    </w:p>
    <w:p w:rsidR="00AA2072" w:rsidRDefault="00EF0E62">
      <w:pPr>
        <w:spacing w:after="120" w:line="340" w:lineRule="auto"/>
        <w:ind w:firstLine="200"/>
        <w:jc w:val="both"/>
      </w:pPr>
      <w:r>
        <w:t xml:space="preserve">같은 메모리라도 완제품에 가까울수록 미국으로 가는 몫이 커진다. 칩 여러 개를 기판에 꽂은 D램 모듈은 절반 가까이(49%)가, SSD도 46%가 미국으로 </w:t>
      </w:r>
      <w:r w:rsidR="00023A47">
        <w:t>수출된다</w:t>
      </w:r>
      <w:r>
        <w:t>. 칩은 아시아의 조립 공장으로, 조립이 끝난 모듈과 저장장치는 미국으로 가는 흐름이다. 비메모리에서도 중국의 비중이 줄었다. 시스템반도체 수출에서 중국 몫은 46%에서 32%로 내려왔고, 그만큼 베트남이 늘었다.</w:t>
      </w:r>
    </w:p>
    <w:p w:rsidR="00AA2072" w:rsidRDefault="00EF0E62">
      <w:pPr>
        <w:spacing w:after="120" w:line="340" w:lineRule="auto"/>
        <w:ind w:firstLine="200"/>
        <w:jc w:val="both"/>
      </w:pPr>
      <w:r>
        <w:t xml:space="preserve">대구·경북 입장에서 챙겨 봐야 할 품목은 실리콘웨이퍼다. 구미 SK실트론의 주력 제품인데, 수출액은 26억달러로 반도체 수출의 1.4%에 불과하지만 흐름이 다른 품목과 정반대다. 다른 반도체가 중국 의존을 줄여 가는 사이 웨이퍼의 중국 비중은 43%에서 75%로 오히려 커졌다. 중국 반도체 공장의 가동이 흔들리면 구미의 웨이퍼 수출이 곧장 영향을 받을 수 </w:t>
      </w:r>
      <w:r w:rsidR="00023A47">
        <w:t>있다</w:t>
      </w:r>
      <w:r w:rsidR="00023A47">
        <w:rPr>
          <w:rFonts w:hint="eastAsia"/>
        </w:rPr>
        <w:t>.</w:t>
      </w:r>
    </w:p>
    <w:p w:rsidR="00AA2072" w:rsidRDefault="00EF0E62">
      <w:pPr>
        <w:keepNext/>
        <w:spacing w:before="200" w:after="80"/>
      </w:pPr>
      <w:r>
        <w:rPr>
          <w:rFonts w:ascii="맑은 고딕" w:eastAsia="맑은 고딕" w:hAnsi="맑은 고딕" w:cs="맑은 고딕"/>
          <w:b/>
          <w:bCs/>
          <w:color w:val="1F3A5C"/>
          <w:sz w:val="18"/>
          <w:szCs w:val="18"/>
        </w:rPr>
        <w:t>&lt;표 1-4&gt; 반도체 수출 상위 5개국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41"/>
        <w:gridCol w:w="1725"/>
        <w:gridCol w:w="1725"/>
        <w:gridCol w:w="958"/>
        <w:gridCol w:w="2301"/>
      </w:tblGrid>
      <w:tr w:rsidR="00AA2072">
        <w:tblPrEx>
          <w:tblCellMar>
            <w:top w:w="0" w:type="dxa"/>
            <w:bottom w:w="0" w:type="dxa"/>
          </w:tblCellMar>
        </w:tblPrEx>
        <w:trPr>
          <w:tblHeader/>
        </w:trPr>
        <w:tc>
          <w:tcPr>
            <w:tcW w:w="134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순위</w:t>
            </w:r>
          </w:p>
        </w:tc>
        <w:tc>
          <w:tcPr>
            <w:tcW w:w="172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172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95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c>
          <w:tcPr>
            <w:tcW w:w="230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2022년 비중(순위)</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1</w:t>
            </w:r>
          </w:p>
        </w:tc>
        <w:tc>
          <w:tcPr>
            <w:tcW w:w="17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중국(홍콩 포함)</w:t>
            </w:r>
          </w:p>
        </w:tc>
        <w:tc>
          <w:tcPr>
            <w:tcW w:w="17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74,456</w:t>
            </w:r>
          </w:p>
        </w:tc>
        <w:tc>
          <w:tcPr>
            <w:tcW w:w="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40.3%</w:t>
            </w:r>
          </w:p>
        </w:tc>
        <w:tc>
          <w:tcPr>
            <w:tcW w:w="23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53.1%(1위)</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2</w:t>
            </w:r>
          </w:p>
        </w:tc>
        <w:tc>
          <w:tcPr>
            <w:tcW w:w="17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대만</w:t>
            </w:r>
          </w:p>
        </w:tc>
        <w:tc>
          <w:tcPr>
            <w:tcW w:w="17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36,769</w:t>
            </w:r>
          </w:p>
        </w:tc>
        <w:tc>
          <w:tcPr>
            <w:tcW w:w="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19.9%</w:t>
            </w:r>
          </w:p>
        </w:tc>
        <w:tc>
          <w:tcPr>
            <w:tcW w:w="23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9.0%(4위)</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3</w:t>
            </w:r>
          </w:p>
        </w:tc>
        <w:tc>
          <w:tcPr>
            <w:tcW w:w="17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베트남</w:t>
            </w:r>
          </w:p>
        </w:tc>
        <w:tc>
          <w:tcPr>
            <w:tcW w:w="17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24,832</w:t>
            </w:r>
          </w:p>
        </w:tc>
        <w:tc>
          <w:tcPr>
            <w:tcW w:w="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13.4%</w:t>
            </w:r>
          </w:p>
        </w:tc>
        <w:tc>
          <w:tcPr>
            <w:tcW w:w="23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11.4%(2위)</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4</w:t>
            </w:r>
          </w:p>
        </w:tc>
        <w:tc>
          <w:tcPr>
            <w:tcW w:w="17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w:t>
            </w:r>
          </w:p>
        </w:tc>
        <w:tc>
          <w:tcPr>
            <w:tcW w:w="17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19,020</w:t>
            </w:r>
          </w:p>
        </w:tc>
        <w:tc>
          <w:tcPr>
            <w:tcW w:w="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10.3%</w:t>
            </w:r>
          </w:p>
        </w:tc>
        <w:tc>
          <w:tcPr>
            <w:tcW w:w="23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9.6%(3위)</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5</w:t>
            </w:r>
          </w:p>
        </w:tc>
        <w:tc>
          <w:tcPr>
            <w:tcW w:w="17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싱가포르</w:t>
            </w:r>
          </w:p>
        </w:tc>
        <w:tc>
          <w:tcPr>
            <w:tcW w:w="17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6,030</w:t>
            </w:r>
          </w:p>
        </w:tc>
        <w:tc>
          <w:tcPr>
            <w:tcW w:w="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w:t>
            </w:r>
          </w:p>
        </w:tc>
        <w:tc>
          <w:tcPr>
            <w:tcW w:w="23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4.4%(5위)</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5쪽)</w:t>
      </w:r>
    </w:p>
    <w:p w:rsidR="00AA2072" w:rsidRDefault="00EF0E62">
      <w:pPr>
        <w:spacing w:after="120" w:line="340" w:lineRule="auto"/>
        <w:ind w:firstLine="200"/>
        <w:jc w:val="both"/>
      </w:pPr>
      <w:r>
        <w:t xml:space="preserve">품목별로는 메모리칩이 946억달러로 절반을 차지하고, 시스템반도체(367억달러), D램 </w:t>
      </w:r>
      <w:r>
        <w:lastRenderedPageBreak/>
        <w:t>모듈(244억달러), SSD(114억달러)가 뒤를 잇는다.</w:t>
      </w:r>
    </w:p>
    <w:p w:rsidR="00AA2072" w:rsidRDefault="00EF0E62">
      <w:pPr>
        <w:pStyle w:val="2"/>
        <w:keepNext/>
        <w:pBdr>
          <w:bottom w:val="single" w:sz="4" w:space="4" w:color="CFC6B8"/>
        </w:pBdr>
        <w:spacing w:before="360" w:after="160"/>
      </w:pPr>
      <w:bookmarkStart w:id="7" w:name="_Toc241650588"/>
      <w:r>
        <w:t>수입: 장비는 네덜란드·일본·미국에 기댄다</w:t>
      </w:r>
      <w:bookmarkEnd w:id="7"/>
    </w:p>
    <w:p w:rsidR="00AA2072" w:rsidRDefault="00EF0E62">
      <w:pPr>
        <w:keepNext/>
        <w:spacing w:before="120" w:after="60"/>
        <w:jc w:val="center"/>
      </w:pPr>
      <w:r>
        <w:rPr>
          <w:noProof/>
        </w:rPr>
        <w:drawing>
          <wp:inline distT="0" distB="0" distL="0" distR="0">
            <wp:extent cx="4286250" cy="6305550"/>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1-4&gt; 반도체 소재·부품·장비 수입 (원문 6쪽)</w:t>
      </w:r>
    </w:p>
    <w:p w:rsidR="00AA2072" w:rsidRDefault="00EF0E62">
      <w:pPr>
        <w:spacing w:after="120" w:line="340" w:lineRule="auto"/>
        <w:ind w:firstLine="200"/>
        <w:jc w:val="both"/>
      </w:pPr>
      <w:r>
        <w:t>반도체를 많이 만들수록 밖에서 사 와야 하는 것도 늘어난다. 반도체 소재·부품·장비 수</w:t>
      </w:r>
      <w:r>
        <w:lastRenderedPageBreak/>
        <w:t>입은 2014년 234억달러에서 2025년 499억달러로 두 배가 넘게 늘었고, 우리나라 전체 수입에서 차지하는 비중도 4.5%에서 7.9%가 됐다. 최근 몇 년 사이 수입을 끌어올린 것은 장비다. 2019년 104억달러였던 장비 수입이 2025년 237억달러로 뛰었는데, 같은 기간 늘어난 수입의 60% 정도가 장비에서 나왔다. 공장을 새로 지을 때마다 장비를 해외에서 들여와야 하는 구조이니 당연한 결과이기도 하다.</w:t>
      </w:r>
    </w:p>
    <w:p w:rsidR="00AA2072" w:rsidRDefault="00EF0E62">
      <w:pPr>
        <w:spacing w:after="120" w:line="340" w:lineRule="auto"/>
        <w:ind w:firstLine="200"/>
        <w:jc w:val="both"/>
      </w:pPr>
      <w:r>
        <w:t>소재와 부품은 비교적 여러 나라에 흩어져 있다. 중국, 일본, 미국이 각각 20% 안팎을 나눠 갖고, 3년 전과 비교해도 판도가 크게 달라지지 않았다. 장비는 사정이 다르다. 네덜란드(26.0%)와 일본(23.7%) 두 나라가 절반 가까이를 공급한다. 3년 새 네덜란드가 1위로 올라섰고, 미국 비중은 6%p 넘게 줄었다.</w:t>
      </w:r>
    </w:p>
    <w:p w:rsidR="00AA2072" w:rsidRDefault="00EF0E62">
      <w:pPr>
        <w:spacing w:after="120" w:line="340" w:lineRule="auto"/>
        <w:ind w:firstLine="200"/>
        <w:jc w:val="both"/>
      </w:pPr>
      <w:r>
        <w:t>정말 신경 써야 할 것은 나라별 비중보다 품목별 의존도, 곧 어떤 품목을 한 나라에서 얼마나 들여오느냐다. 원문은 한 나라 의존도가 40%를 넘고 수입액이 1,000만달러 이상인 품목을 골라 실었는데, 맨 앞에 오는 것이 네덜란드산 노광장비다. 노광은 빛이나 전자빔으로 웨이퍼에 회로를 새기는 공정으로, 반도체 공장의 심장에 해당한다. 이 장비 하나의 수입액이 59억달러로 장비 수입 전체의 4분의 1이고, 그 전량을 네덜란드에서 들여온다. 달리 살 곳이 없다는 뜻이다.</w:t>
      </w:r>
    </w:p>
    <w:p w:rsidR="00AA2072" w:rsidRDefault="00EF0E62">
      <w:pPr>
        <w:spacing w:after="120" w:line="340" w:lineRule="auto"/>
        <w:ind w:firstLine="200"/>
        <w:jc w:val="both"/>
      </w:pPr>
      <w:r>
        <w:t xml:space="preserve">일본은 한두 품목이 아니라 여러 품목에 넓게 걸쳐 있다. 목록에 오른 것만 장비 13개, 소재·부품 16개다. 웨이퍼를 칩 크기로 자르는 레이저 다이싱기와 절단용 블레이드, 감광액을 바르는 도포기, 연마제처럼 의존도가 80~100%에 이르는 품목이 </w:t>
      </w:r>
      <w:r w:rsidR="00023A47">
        <w:t>많다</w:t>
      </w:r>
      <w:r>
        <w:t>. 실리콘웨이퍼도 일본에서 7억달러 넘게 들여온다. 구미에서 웨이퍼를 만들고 있지만 수입 의존에서 벗어난 것은 아니라는 얘기다.</w:t>
      </w:r>
    </w:p>
    <w:p w:rsidR="00AA2072" w:rsidRDefault="00EF0E62">
      <w:pPr>
        <w:spacing w:after="120" w:line="340" w:lineRule="auto"/>
        <w:ind w:firstLine="200"/>
        <w:jc w:val="both"/>
      </w:pPr>
      <w:r>
        <w:t>미국은 웨이퍼에 불순물을 주입하는 이온주입기(87%)와 급속가열기(79%)를, 중국은 가스를 공급하는 모노블록 인젝터(11.5억달러) 같은 부품을 공급한다. 금액으로는 크지 않아도 저마다 대체하기 어려운 자리를 하나씩 쥐고 있다.</w:t>
      </w:r>
    </w:p>
    <w:p w:rsidR="00AA2072" w:rsidRDefault="00EF0E62">
      <w:pPr>
        <w:keepNext/>
        <w:spacing w:before="200" w:after="80"/>
      </w:pPr>
      <w:r>
        <w:rPr>
          <w:rFonts w:ascii="맑은 고딕" w:eastAsia="맑은 고딕" w:hAnsi="맑은 고딕" w:cs="맑은 고딕"/>
          <w:b/>
          <w:bCs/>
          <w:color w:val="1F3A5C"/>
          <w:sz w:val="18"/>
          <w:szCs w:val="18"/>
        </w:rPr>
        <w:t>&lt;표 1-5&gt; 한 나라 의존도가 높은 주요 품목 (2025년, 수입액 백만달러)</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60"/>
        <w:gridCol w:w="4025"/>
        <w:gridCol w:w="1257"/>
        <w:gridCol w:w="1008"/>
      </w:tblGrid>
      <w:tr w:rsidR="00AA2072">
        <w:tblPrEx>
          <w:tblCellMar>
            <w:top w:w="0" w:type="dxa"/>
            <w:bottom w:w="0" w:type="dxa"/>
          </w:tblCellMar>
        </w:tblPrEx>
        <w:trPr>
          <w:tblHeader/>
        </w:trPr>
        <w:tc>
          <w:tcPr>
            <w:tcW w:w="176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402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품목</w:t>
            </w:r>
          </w:p>
        </w:tc>
        <w:tc>
          <w:tcPr>
            <w:tcW w:w="125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수입액</w:t>
            </w:r>
          </w:p>
        </w:tc>
        <w:tc>
          <w:tcPr>
            <w:tcW w:w="100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의존도</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네덜란드</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E-beam 노광장비</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5,895</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100%</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일본</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도포기</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501</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95%</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일본</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웨이퍼 레이저 다이싱기</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100%</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일본</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플루오린 폴리이미드</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88%</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일본</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불화수소(에칭가스)</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30</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48%</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미국</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이온주입기</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256</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87%</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lastRenderedPageBreak/>
              <w:t>미국</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급속가열기</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141</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79%</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모노블록 인젝터(가스공급장치)</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1,150</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54%</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릴 보관기</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166</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82%</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6쪽)</w:t>
      </w:r>
    </w:p>
    <w:p w:rsidR="00AA2072" w:rsidRDefault="00EF0E62">
      <w:pPr>
        <w:spacing w:after="120" w:line="340" w:lineRule="auto"/>
        <w:ind w:firstLine="200"/>
        <w:jc w:val="both"/>
      </w:pPr>
      <w:r>
        <w:t>2019년 일본 수출규제를 기억하는 독자라면 불화수소와 플루오린 폴리이미드에 눈이 갈 것이다. 당시 문제가 됐던 품목 가운데 불화수소는 일본 의존도가 48%까지 내려왔지만, 플루오린 폴리이미드는 여전히 88%를 일본에서 들여온다. 같은 위기를 겪고도 품목에 따라 결과가 갈린 것이다.</w:t>
      </w:r>
    </w:p>
    <w:p w:rsidR="00AA2072" w:rsidRDefault="00EF0E62">
      <w:pPr>
        <w:pStyle w:val="2"/>
        <w:keepNext/>
        <w:pBdr>
          <w:bottom w:val="single" w:sz="4" w:space="4" w:color="CFC6B8"/>
        </w:pBdr>
        <w:shd w:val="clear" w:color="auto" w:fill="F4EFE6"/>
        <w:spacing w:before="360" w:after="160"/>
      </w:pPr>
      <w:bookmarkStart w:id="8" w:name="_Toc241650589"/>
      <w:r>
        <w:t>정리</w:t>
      </w:r>
      <w:bookmarkEnd w:id="8"/>
    </w:p>
    <w:p w:rsidR="00AA2072" w:rsidRDefault="00EF0E62">
      <w:pPr>
        <w:shd w:val="clear" w:color="auto" w:fill="F4EFE6"/>
        <w:spacing w:after="120" w:line="340" w:lineRule="auto"/>
        <w:jc w:val="both"/>
      </w:pPr>
      <w:r>
        <w:t>반도체는 한국 제조업의 맨 앞에 서 있지만 세 가지 쏠림을 안고 있다. 생산은 수도권에, 제품은 메모리에, 핵심 장비는 몇몇 해외 기업에 몰려 있다. 수출처가 중국에서 대만과 미국 쪽으로 옮겨 가는 것은 이 쏠림을 조금 덜어 주는 변화다. 대구·경북에서는 구미의 웨이퍼·전력반도체·후공정 기업들이 작지만 빠질 수 없는 역할을 하고 있고, 그중 웨이퍼 수출이 중국에 더 기대게 된 점은 지역에서 살펴볼 과제로 남는다.</w:t>
      </w:r>
    </w:p>
    <w:p w:rsidR="00AA2072" w:rsidRDefault="00EF0E62">
      <w:pPr>
        <w:pageBreakBefore/>
        <w:spacing w:before="600"/>
      </w:pPr>
      <w:r>
        <w:rPr>
          <w:rFonts w:ascii="맑은 고딕" w:eastAsia="맑은 고딕" w:hAnsi="맑은 고딕" w:cs="맑은 고딕"/>
          <w:b/>
          <w:bCs/>
          <w:color w:val="B8966A"/>
          <w:sz w:val="22"/>
          <w:szCs w:val="22"/>
        </w:rPr>
        <w:lastRenderedPageBreak/>
        <w:t>제2장</w:t>
      </w:r>
    </w:p>
    <w:p w:rsidR="00AA2072" w:rsidRDefault="00EF0E62">
      <w:pPr>
        <w:pStyle w:val="1"/>
        <w:spacing w:after="80"/>
      </w:pPr>
      <w:bookmarkStart w:id="9" w:name="_Toc241650590"/>
      <w:r>
        <w:t>디스플레이</w:t>
      </w:r>
      <w:bookmarkEnd w:id="9"/>
    </w:p>
    <w:p w:rsidR="00AA2072" w:rsidRDefault="00EF0E62">
      <w:pPr>
        <w:spacing w:after="400"/>
      </w:pPr>
      <w:r>
        <w:rPr>
          <w:rFonts w:ascii="맑은 고딕" w:eastAsia="맑은 고딕" w:hAnsi="맑은 고딕" w:cs="맑은 고딕"/>
          <w:color w:val="6B6B6B"/>
        </w:rPr>
        <w:t>영상·음향기기 포함</w:t>
      </w:r>
    </w:p>
    <w:p w:rsidR="00AA2072" w:rsidRDefault="00EF0E62">
      <w:pPr>
        <w:spacing w:after="120" w:line="340" w:lineRule="auto"/>
        <w:ind w:firstLine="200"/>
        <w:jc w:val="both"/>
      </w:pPr>
      <w:r>
        <w:t>디스플레이는 반도체와 반대 길을 걸어왔다. 생산액은 2014년 77조원에서 2024년 62조원으로 줄었고, 일하는 사람도 11만 명 남짓에서 6만 명 아래로 거의 절반이 됐다. LCD를 중국에 내주고 OLED로 자리를 옮기는 동안 겪은 변화인데, 이 장은 그 옮겨 가는 과정이 공장과 시장, 수출입에 어떻게 새겨졌는지를 따라가 본다.</w:t>
      </w:r>
    </w:p>
    <w:p w:rsidR="00AA2072" w:rsidRDefault="00EF0E62">
      <w:pPr>
        <w:pStyle w:val="2"/>
        <w:keepNext/>
        <w:pBdr>
          <w:bottom w:val="single" w:sz="4" w:space="4" w:color="CFC6B8"/>
        </w:pBdr>
        <w:spacing w:before="360" w:after="160"/>
      </w:pPr>
      <w:bookmarkStart w:id="10" w:name="_Toc241650591"/>
      <w:r>
        <w:lastRenderedPageBreak/>
        <w:t>생산: 충청·수도권이 86%, 구미는 뒷걸음</w:t>
      </w:r>
      <w:bookmarkEnd w:id="10"/>
    </w:p>
    <w:p w:rsidR="00AA2072" w:rsidRDefault="00EF0E62">
      <w:pPr>
        <w:keepNext/>
        <w:spacing w:before="120" w:after="60"/>
        <w:jc w:val="center"/>
      </w:pPr>
      <w:r>
        <w:rPr>
          <w:noProof/>
        </w:rPr>
        <w:drawing>
          <wp:inline distT="0" distB="0" distL="0" distR="0">
            <wp:extent cx="4286250" cy="6305550"/>
            <wp:effectExtent l="0" t="0" r="0"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2-1&gt; 디스플레이 권역별 생산과 세계 시장 (원문 7쪽)</w:t>
      </w:r>
    </w:p>
    <w:p w:rsidR="00AA2072" w:rsidRDefault="00EF0E62">
      <w:pPr>
        <w:spacing w:after="120" w:line="340" w:lineRule="auto"/>
        <w:ind w:firstLine="200"/>
        <w:jc w:val="both"/>
      </w:pPr>
      <w:r>
        <w:t>디스플레이 생산은 충청권과 수도권이 이끈다. 2024년 디스플레이 생산의 46%가 충청권에서, 40%가 수도권에서 나왔으니 둘을 합하면 86%에 이른다. 충청권의 중심에는 삼성디스플레이 아산·천안 공장이, 수도권의 중심에는 LG디스플레이 파주 공장이 있다. 두 패</w:t>
      </w:r>
      <w:r>
        <w:lastRenderedPageBreak/>
        <w:t xml:space="preserve">널 회사가 </w:t>
      </w:r>
      <w:r w:rsidR="00023A47">
        <w:t>생산라인</w:t>
      </w:r>
      <w:r>
        <w:t xml:space="preserve"> </w:t>
      </w:r>
      <w:r w:rsidR="00023A47">
        <w:t>주변에</w:t>
      </w:r>
      <w:r>
        <w:t xml:space="preserve">  협력 공장이 모여드는 모양인데, 평택의 동우화인켐과 한국니토옵티칼이 편광필름과 화학약품을, 진천의 한솔테크닉스가 파워보드를 대는 식이다.</w:t>
      </w:r>
    </w:p>
    <w:p w:rsidR="00023A47" w:rsidRDefault="00EF0E62">
      <w:pPr>
        <w:spacing w:after="120" w:line="340" w:lineRule="auto"/>
        <w:ind w:firstLine="200"/>
        <w:jc w:val="both"/>
      </w:pPr>
      <w:r>
        <w:t xml:space="preserve">대구·경북의 몫은 13%다. LG디스플레이, LG전자, 삼성SDI가 모두 구미에 있으니 사실상 구미 한 도시의 몫이라 해도 된다. 걱정스러운 것은 흐름이다. 대경권은 2014년과 2019년 모두 20%를 지켜 전국 생산의 5분의 1을 맡았는데, 2024년 들어 13%로 7%p 가까이 내려앉았다. 같은 기간 충청권은 45% </w:t>
      </w:r>
      <w:r w:rsidR="00023A47">
        <w:t>변화가</w:t>
      </w:r>
      <w:r w:rsidR="00023A47">
        <w:rPr>
          <w:rFonts w:hint="eastAsia"/>
        </w:rPr>
        <w:t xml:space="preserve"> 없고 </w:t>
      </w:r>
      <w:r>
        <w:t xml:space="preserve">수도권은 35%에서 40%로 올랐다. 대경권이 내준 몫이 대체로 수도권으로 옮겨 간 것으로 </w:t>
      </w:r>
      <w:r w:rsidR="00023A47">
        <w:t>보인다</w:t>
      </w:r>
      <w:r w:rsidR="00023A47">
        <w:rPr>
          <w:rFonts w:hint="eastAsia"/>
        </w:rPr>
        <w:t>.</w:t>
      </w:r>
    </w:p>
    <w:p w:rsidR="00AA2072" w:rsidRDefault="00EF0E62">
      <w:pPr>
        <w:spacing w:after="120" w:line="340" w:lineRule="auto"/>
        <w:ind w:firstLine="200"/>
        <w:jc w:val="both"/>
      </w:pPr>
      <w:r>
        <w:t>산업 전체의 체력도 약해졌다. 전국 생산액이 줄면서 제조업 안에서 디스플레이가 차지하는 비중은 5%에서 3%로 내려왔다. 더 가파르게 떨어진 것은 부가가치, 곧 생산액에서 원재료 값 등을 빼고 그 산업이 새로 만들어 낸 몫의 비중이다. 6.6%에서 2.9%로 절반 아래가 되더니 2024년에는 생산 비중보다도 낮아졌다. 반도체는 부가가치 비중이 늘 생산 비중보다 높았으니 두 업종이 정반대 자리에 선 것이다. 파는 금액에 비해 손에 남는 몫이 갈수록 줄고 있다.</w:t>
      </w:r>
    </w:p>
    <w:p w:rsidR="00AA2072" w:rsidRDefault="00EF0E62">
      <w:pPr>
        <w:keepNext/>
        <w:spacing w:before="200" w:after="80"/>
      </w:pPr>
      <w:r>
        <w:rPr>
          <w:rFonts w:ascii="맑은 고딕" w:eastAsia="맑은 고딕" w:hAnsi="맑은 고딕" w:cs="맑은 고딕"/>
          <w:b/>
          <w:bCs/>
          <w:color w:val="1F3A5C"/>
          <w:sz w:val="18"/>
          <w:szCs w:val="18"/>
        </w:rPr>
        <w:t>&lt;표 2-1&gt; 디스플레이 권역별 생산 점유율과 주요 공장</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4"/>
        <w:gridCol w:w="789"/>
        <w:gridCol w:w="789"/>
        <w:gridCol w:w="789"/>
        <w:gridCol w:w="4579"/>
      </w:tblGrid>
      <w:tr w:rsidR="00AA2072">
        <w:tblPrEx>
          <w:tblCellMar>
            <w:top w:w="0" w:type="dxa"/>
            <w:bottom w:w="0" w:type="dxa"/>
          </w:tblCellMar>
        </w:tblPrEx>
        <w:trPr>
          <w:tblHeader/>
        </w:trPr>
        <w:tc>
          <w:tcPr>
            <w:tcW w:w="110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78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2014</w:t>
            </w:r>
          </w:p>
        </w:tc>
        <w:tc>
          <w:tcPr>
            <w:tcW w:w="78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2019</w:t>
            </w:r>
          </w:p>
        </w:tc>
        <w:tc>
          <w:tcPr>
            <w:tcW w:w="78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2024</w:t>
            </w:r>
          </w:p>
        </w:tc>
        <w:tc>
          <w:tcPr>
            <w:tcW w:w="457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공장</w:t>
            </w:r>
          </w:p>
        </w:tc>
      </w:tr>
      <w:tr w:rsidR="00AA2072">
        <w:tblPrEx>
          <w:tblCellMar>
            <w:top w:w="0" w:type="dxa"/>
            <w:bottom w:w="0" w:type="dxa"/>
          </w:tblCellMar>
        </w:tblPrEx>
        <w:tc>
          <w:tcPr>
            <w:tcW w:w="110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충청권</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45.1%</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44.5%</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45.9%</w:t>
            </w:r>
          </w:p>
        </w:tc>
        <w:tc>
          <w:tcPr>
            <w:tcW w:w="45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삼성디스플레이 아산·천안, 한솔테크닉스 진천</w:t>
            </w:r>
          </w:p>
        </w:tc>
      </w:tr>
      <w:tr w:rsidR="00AA2072">
        <w:tblPrEx>
          <w:tblCellMar>
            <w:top w:w="0" w:type="dxa"/>
            <w:bottom w:w="0" w:type="dxa"/>
          </w:tblCellMar>
        </w:tblPrEx>
        <w:tc>
          <w:tcPr>
            <w:tcW w:w="110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수도권</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33.8%</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34.8%</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40.1%</w:t>
            </w:r>
          </w:p>
        </w:tc>
        <w:tc>
          <w:tcPr>
            <w:tcW w:w="45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LG디스플레이 파주, 동우화인켐·한국니토옵티칼 평택</w:t>
            </w:r>
          </w:p>
        </w:tc>
      </w:tr>
      <w:tr w:rsidR="00AA2072">
        <w:tblPrEx>
          <w:tblCellMar>
            <w:top w:w="0" w:type="dxa"/>
            <w:bottom w:w="0" w:type="dxa"/>
          </w:tblCellMar>
        </w:tblPrEx>
        <w:tc>
          <w:tcPr>
            <w:tcW w:w="110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대경권</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20.3%</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20.2%</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13.3%</w:t>
            </w:r>
          </w:p>
        </w:tc>
        <w:tc>
          <w:tcPr>
            <w:tcW w:w="45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LG디스플레이 구미, LG전자 구미, 삼성SDI 구미</w:t>
            </w:r>
          </w:p>
        </w:tc>
      </w:tr>
      <w:tr w:rsidR="00AA2072">
        <w:tblPrEx>
          <w:tblCellMar>
            <w:top w:w="0" w:type="dxa"/>
            <w:bottom w:w="0" w:type="dxa"/>
          </w:tblCellMar>
        </w:tblPrEx>
        <w:tc>
          <w:tcPr>
            <w:tcW w:w="110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0.5%</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0.5%</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0.6%</w:t>
            </w:r>
          </w:p>
        </w:tc>
        <w:tc>
          <w:tcPr>
            <w:tcW w:w="45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r>
      <w:tr w:rsidR="00AA2072">
        <w:tblPrEx>
          <w:tblCellMar>
            <w:top w:w="0" w:type="dxa"/>
            <w:bottom w:w="0" w:type="dxa"/>
          </w:tblCellMar>
        </w:tblPrEx>
        <w:tc>
          <w:tcPr>
            <w:tcW w:w="110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호남권</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0.3%</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0.0%</w:t>
            </w:r>
          </w:p>
        </w:tc>
        <w:tc>
          <w:tcPr>
            <w:tcW w:w="78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0.1%</w:t>
            </w:r>
          </w:p>
        </w:tc>
        <w:tc>
          <w:tcPr>
            <w:tcW w:w="45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광업제조업조사(원문 7~8쪽)</w:t>
      </w:r>
    </w:p>
    <w:p w:rsidR="00AA2072" w:rsidRDefault="00EF0E62">
      <w:pPr>
        <w:spacing w:after="120" w:line="340" w:lineRule="auto"/>
        <w:ind w:firstLine="200"/>
        <w:jc w:val="both"/>
      </w:pPr>
      <w:r>
        <w:t>세계 시장으로 넘어가기 전에 패널 기술을 간단히 짚어 두면 뒤의 이야기가 쉬워진다. LCD는 뒤에서 비추는 빛을 액정이 막거나 통과시켜 화면을 만드는 방식이라 싸게 많이 만들 수 있지만, 빛이 새고 반응이 느리다. OLED는 유기물이 스스로 빛을 내기 때문에 검정을 완벽하게 표현하고 얇으며 접을 수도 있다. 대신 오래 쓰면 화면에 잔상이 눌어붙는 번인에 약하다. 마이크로 LED는 마이크로미터 단위의 아주 작은 무기물 LED를 화소 하나하나로 쓴다. OLED의 장점에 내구성까지 갖췄지만 아직은 만들기가 너무 어렵고 비싸다.</w:t>
      </w:r>
    </w:p>
    <w:p w:rsidR="00AA2072" w:rsidRDefault="00EF0E62">
      <w:pPr>
        <w:spacing w:after="120" w:line="340" w:lineRule="auto"/>
        <w:ind w:firstLine="200"/>
        <w:jc w:val="both"/>
      </w:pPr>
      <w:r>
        <w:t>시장은 OLED 쪽으로 기울고 있다. 세계 디스플레이 시장에서 OLED가 차지하는 비중은 2017년 18%에서 2024년 40%까지 올랐고 2025년에도 39% 수준을 지켰다. 나라별 역할은 뚜렷하게 갈려서, 2025년 한국은 OLED 시장의 69%를, 중국은 LCD 시장의 68%를 쥐고 있다. 시장 전체로는 중국이 절반을 넘겨 한국의 32%보다 크다. 한국은 비싼 쪽을, 중국</w:t>
      </w:r>
      <w:r>
        <w:lastRenderedPageBreak/>
        <w:t>은 많이 팔리는 쪽을 가져간 모양새다.</w:t>
      </w:r>
    </w:p>
    <w:p w:rsidR="00AA2072" w:rsidRDefault="00EF0E62">
      <w:pPr>
        <w:spacing w:after="120" w:line="340" w:lineRule="auto"/>
        <w:ind w:firstLine="200"/>
        <w:jc w:val="both"/>
      </w:pPr>
      <w:r>
        <w:t>OLED가 어디에 쓰이는지를 보면 다음 무대가 보인다. 2025년 스마트폰용 OLED 수요는 8억 개가 넘어 다른 용도를 압도한다. 큰 화면 쪽에서는 노트북과 태블릿이 각각 1,000만 개를 넘겨 700만 개가 채 안 되는 TV보다 많다. 대형 OLED라고 하면 TV를 떠올리기 쉽지만 수량으로는 이미 IT 기기가 앞서 있다.</w:t>
      </w:r>
    </w:p>
    <w:p w:rsidR="00AA2072" w:rsidRDefault="00EF0E62">
      <w:pPr>
        <w:spacing w:after="120" w:line="340" w:lineRule="auto"/>
        <w:ind w:firstLine="200"/>
        <w:jc w:val="both"/>
      </w:pPr>
      <w:r>
        <w:t>기업 경쟁은 두 시장에서 다르게 흘러간다. 99억달러 규모의 대형 OLED에서는 LG디스플레이가 53%로 앞서고 삼성디스플레이가 39%로 따라붙어, 한국 두 회사가 90% 넘게 나눠 갖는다. 정작 신경 쓰이는 쪽은 OLED 매출의 80%를 차지하는 424억달러짜리 중소형 시장이다. 삼성디스플레이의 점유율이 3년 새 66%에서 45%로 떨어졌고, 그 빈자리를 LG디스플레이와 중국 BOE, 그 밖의 업체들이 나눠 가졌다. 가장 큰 시장에서 1위의 몫이 3분의 1가량 줄어든 셈이다.</w:t>
      </w:r>
    </w:p>
    <w:p w:rsidR="00AA2072" w:rsidRDefault="00EF0E62">
      <w:pPr>
        <w:spacing w:after="120" w:line="340" w:lineRule="auto"/>
        <w:ind w:firstLine="200"/>
        <w:jc w:val="both"/>
      </w:pPr>
      <w:r>
        <w:t>구미의 LG디스플레이 공장이 만드는 것이 바로 차량용과 중소형 OLED다. 국내 생산에서 구미의 몫이 줄어드는 가운데 남은 라인마저 경쟁이 가장 뜨거운 시장에 놓여 있다는 점은, 지역 입장에서 챙겨 볼 대목이다.</w:t>
      </w:r>
    </w:p>
    <w:p w:rsidR="00AA2072" w:rsidRDefault="00EF0E62">
      <w:pPr>
        <w:pStyle w:val="2"/>
        <w:keepNext/>
        <w:pBdr>
          <w:bottom w:val="single" w:sz="4" w:space="4" w:color="CFC6B8"/>
        </w:pBdr>
        <w:spacing w:before="360" w:after="160"/>
      </w:pPr>
      <w:bookmarkStart w:id="11" w:name="_Toc241650592"/>
      <w:r>
        <w:lastRenderedPageBreak/>
        <w:t>세계 시장: OLED는 한국, LCD는 중국</w:t>
      </w:r>
      <w:bookmarkEnd w:id="11"/>
    </w:p>
    <w:p w:rsidR="00AA2072" w:rsidRDefault="00EF0E62">
      <w:pPr>
        <w:keepNext/>
        <w:spacing w:before="120" w:after="60"/>
        <w:jc w:val="center"/>
      </w:pPr>
      <w:r>
        <w:rPr>
          <w:noProof/>
        </w:rPr>
        <w:drawing>
          <wp:inline distT="0" distB="0" distL="0" distR="0">
            <wp:extent cx="4286250" cy="6305550"/>
            <wp:effectExtent l="0" t="0" r="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2-2&gt; LCD 시장, 차세대 기술, 국내 기업 거점 (원문 8쪽)</w:t>
      </w:r>
    </w:p>
    <w:p w:rsidR="00AA2072" w:rsidRDefault="00EF0E62">
      <w:pPr>
        <w:spacing w:after="120" w:line="340" w:lineRule="auto"/>
        <w:ind w:firstLine="200"/>
        <w:jc w:val="both"/>
      </w:pPr>
      <w:r>
        <w:t>무게가 OLED로 옮겨 가고 있다지만 수량으로 따지면 LCD는 아직 건재하다. 2025년 LCD 수요는 스마트폰용이 7억 9천만 개, TV용이 2억 5천만 개, 노트북용이 2억 3천만 개에 이른다. 노트북용 OLED가 1,200만 개였으니 노트북 화면은 여전히 스무 개 가운데 열</w:t>
      </w:r>
      <w:r>
        <w:lastRenderedPageBreak/>
        <w:t>아홉 개꼴로 LCD인 것이다.</w:t>
      </w:r>
    </w:p>
    <w:p w:rsidR="00AA2072" w:rsidRDefault="00EF0E62">
      <w:pPr>
        <w:spacing w:after="120" w:line="340" w:lineRule="auto"/>
        <w:ind w:firstLine="200"/>
        <w:jc w:val="both"/>
      </w:pPr>
      <w:r>
        <w:t>그러나 이 큰 시장의 주인은 이미 바뀌었다. LCD 매출의 90%를 차지하는 732억달러 규모의 대형 LCD 시장에서 1위는 35%를 가진 BOE이고, ChinaStar와 HKC Display까지 중국 세 회사를 합치면 3분의 2에 가깝다. 세 회사 모두 3년 전보다 몫을 늘렸다. 같은 기간 LG디스플레이는 16%에서 8%로 절반이 되어, 이제는 대만의 AUO나 Innolux와 비슷한 크기로 남았다.</w:t>
      </w:r>
    </w:p>
    <w:p w:rsidR="00AA2072" w:rsidRDefault="00EF0E62">
      <w:pPr>
        <w:spacing w:after="120" w:line="340" w:lineRule="auto"/>
        <w:ind w:firstLine="200"/>
        <w:jc w:val="both"/>
      </w:pPr>
      <w:r>
        <w:t xml:space="preserve">81억달러 규모의 중소형 LCD는 여러 업체가 잘게 나눠 가진 시장이다. 1위 BOE도 21%에 그치고 Tianma, ChinaStar와 대만 두 회사가 뒤따른다. 흥미로운 것은 여기서 LG디스플레이가 5%에서 8%로 </w:t>
      </w:r>
      <w:r w:rsidR="009E62D4">
        <w:t>시장</w:t>
      </w:r>
      <w:r w:rsidR="009E62D4">
        <w:rPr>
          <w:rFonts w:hint="eastAsia"/>
        </w:rPr>
        <w:t xml:space="preserve"> 점유율을 높였다.</w:t>
      </w:r>
      <w:r>
        <w:t>.</w:t>
      </w:r>
    </w:p>
    <w:p w:rsidR="00AA2072" w:rsidRDefault="00EF0E62">
      <w:pPr>
        <w:keepNext/>
        <w:spacing w:before="200" w:after="80"/>
      </w:pPr>
      <w:r>
        <w:rPr>
          <w:rFonts w:ascii="맑은 고딕" w:eastAsia="맑은 고딕" w:hAnsi="맑은 고딕" w:cs="맑은 고딕"/>
          <w:b/>
          <w:bCs/>
          <w:color w:val="1F3A5C"/>
          <w:sz w:val="18"/>
          <w:szCs w:val="18"/>
        </w:rPr>
        <w:t>&lt;표 2-2&gt; 디스플레이 제품별 세계 점유율 (2025년 출하액 기준, 괄호는 2022년)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92"/>
        <w:gridCol w:w="894"/>
        <w:gridCol w:w="5964"/>
      </w:tblGrid>
      <w:tr w:rsidR="00AA2072">
        <w:tblPrEx>
          <w:tblCellMar>
            <w:top w:w="0" w:type="dxa"/>
            <w:bottom w:w="0" w:type="dxa"/>
          </w:tblCellMar>
        </w:tblPrEx>
        <w:trPr>
          <w:tblHeader/>
        </w:trPr>
        <w:tc>
          <w:tcPr>
            <w:tcW w:w="119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구분</w:t>
            </w:r>
          </w:p>
        </w:tc>
        <w:tc>
          <w:tcPr>
            <w:tcW w:w="89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시장 규모</w:t>
            </w:r>
          </w:p>
        </w:tc>
        <w:tc>
          <w:tcPr>
            <w:tcW w:w="596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기업 점유율</w:t>
            </w:r>
          </w:p>
        </w:tc>
      </w:tr>
      <w:tr w:rsidR="00AA2072">
        <w:tblPrEx>
          <w:tblCellMar>
            <w:top w:w="0" w:type="dxa"/>
            <w:bottom w:w="0" w:type="dxa"/>
          </w:tblCellMar>
        </w:tblPrEx>
        <w:tc>
          <w:tcPr>
            <w:tcW w:w="119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대형 OLED</w:t>
            </w:r>
          </w:p>
        </w:tc>
        <w:tc>
          <w:tcPr>
            <w:tcW w:w="8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99억달러</w:t>
            </w:r>
          </w:p>
        </w:tc>
        <w:tc>
          <w:tcPr>
            <w:tcW w:w="596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LG디스플레이 53.3%(64.8%), 삼성디스플레이 39.1%(30.4%)</w:t>
            </w:r>
          </w:p>
        </w:tc>
      </w:tr>
      <w:tr w:rsidR="00AA2072">
        <w:tblPrEx>
          <w:tblCellMar>
            <w:top w:w="0" w:type="dxa"/>
            <w:bottom w:w="0" w:type="dxa"/>
          </w:tblCellMar>
        </w:tblPrEx>
        <w:tc>
          <w:tcPr>
            <w:tcW w:w="119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중소형 OLED</w:t>
            </w:r>
          </w:p>
        </w:tc>
        <w:tc>
          <w:tcPr>
            <w:tcW w:w="8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424억달러</w:t>
            </w:r>
          </w:p>
        </w:tc>
        <w:tc>
          <w:tcPr>
            <w:tcW w:w="596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삼성디스플레이 44.6%(65.6%), LG디스플레이 19.4%, BOE 16.7%(12.2%)</w:t>
            </w:r>
          </w:p>
        </w:tc>
      </w:tr>
      <w:tr w:rsidR="00AA2072">
        <w:tblPrEx>
          <w:tblCellMar>
            <w:top w:w="0" w:type="dxa"/>
            <w:bottom w:w="0" w:type="dxa"/>
          </w:tblCellMar>
        </w:tblPrEx>
        <w:tc>
          <w:tcPr>
            <w:tcW w:w="119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대형 LCD</w:t>
            </w:r>
          </w:p>
        </w:tc>
        <w:tc>
          <w:tcPr>
            <w:tcW w:w="8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732억달러</w:t>
            </w:r>
          </w:p>
        </w:tc>
        <w:tc>
          <w:tcPr>
            <w:tcW w:w="596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BOE 35.0%, ChinaStar 21.9%, LG디스플레이 7.9%(15.6%)</w:t>
            </w:r>
          </w:p>
        </w:tc>
      </w:tr>
      <w:tr w:rsidR="00AA2072">
        <w:tblPrEx>
          <w:tblCellMar>
            <w:top w:w="0" w:type="dxa"/>
            <w:bottom w:w="0" w:type="dxa"/>
          </w:tblCellMar>
        </w:tblPrEx>
        <w:tc>
          <w:tcPr>
            <w:tcW w:w="119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중소형 LCD</w:t>
            </w:r>
          </w:p>
        </w:tc>
        <w:tc>
          <w:tcPr>
            <w:tcW w:w="8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81억달러</w:t>
            </w:r>
          </w:p>
        </w:tc>
        <w:tc>
          <w:tcPr>
            <w:tcW w:w="596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BOE 21.2%, Tianma 15.6%, LG디스플레이 7.7%</w:t>
            </w:r>
          </w:p>
        </w:tc>
      </w:tr>
    </w:tbl>
    <w:p w:rsidR="00AA2072" w:rsidRDefault="00EF0E62">
      <w:pPr>
        <w:spacing w:before="60" w:after="200"/>
      </w:pPr>
      <w:r>
        <w:rPr>
          <w:rFonts w:ascii="맑은 고딕" w:eastAsia="맑은 고딕" w:hAnsi="맑은 고딕" w:cs="맑은 고딕"/>
          <w:color w:val="6B6B6B"/>
          <w:sz w:val="15"/>
          <w:szCs w:val="15"/>
        </w:rPr>
        <w:t>자료: OMDIA, 한국디스플레이산업협회(원문 7~8쪽)</w:t>
      </w:r>
    </w:p>
    <w:p w:rsidR="00AA2072" w:rsidRDefault="00EF0E62">
      <w:pPr>
        <w:spacing w:after="120" w:line="340" w:lineRule="auto"/>
        <w:ind w:firstLine="200"/>
        <w:jc w:val="both"/>
      </w:pPr>
      <w:r>
        <w:t>OLED와 LCD 시장을 나란히 놓고 보면 한 가지 걱정이 앞선다. 한국 회사들이 LCD에서 밀려난 과정이 중소형 OLED에서 되풀이되는 것은 아닌지, 지켜볼 일이다.</w:t>
      </w:r>
    </w:p>
    <w:p w:rsidR="00AA2072" w:rsidRDefault="00EF0E62">
      <w:pPr>
        <w:spacing w:after="120" w:line="340" w:lineRule="auto"/>
        <w:ind w:firstLine="200"/>
        <w:jc w:val="both"/>
      </w:pPr>
      <w:r>
        <w:t>한국 기업이 찾는 활로는 새로운 형태의 화면이다. 발광층을 휘어지게 만든 커브드 OLED는 보는 각도에 따른 왜곡을 줄이고 디자인을 차별화할 수 있어 자동차 대시보드와 곡면 TV, 고급 게이밍 모니터에 쓰인다. 마이크로 LED는 번인이 거의 없고 밝기와 수명이 뛰어나지만 대량 생산 기술이 아직 무르익지 않아 초고가 TV에 머물러 있다. 폴더블 디스플레이는 종이처럼 얇은 유리를 경첩 구조와 결합해 수없이 접었다 펴도 버티게 만든 화면으로, 폴더블 스마트폰이 대표적인 쓰임새다.</w:t>
      </w:r>
    </w:p>
    <w:p w:rsidR="00AA2072" w:rsidRDefault="00EF0E62">
      <w:pPr>
        <w:spacing w:after="120" w:line="340" w:lineRule="auto"/>
        <w:ind w:firstLine="200"/>
        <w:jc w:val="both"/>
      </w:pPr>
      <w:r>
        <w:t>두 패널 회사의 공장 배치를 보면 이 전략이 그대로 보인다. 삼성디스플레이는 아산을 스마트폰용 중소형 OLED의 본진으로 삼고 QD-OLED TV 패널 라인도 두었는데, 2026년에는 이곳에서 IT용 OLED 8.6세대 라인 양산을 시작할 계획이다. 여기서 세대란 한 번에 가공하는 유리 원판의 크기를 가리키며, 숫자가 클수록 원판이 커서 큰 화면을 많이 찍어 낼 수 있다. 해외에서는 베트남 박닌과 인도 노이다에서 중소형 OLED를, 중국에서 모듈을 만</w:t>
      </w:r>
      <w:r>
        <w:lastRenderedPageBreak/>
        <w:t>든다. LG디스플레이는 파주에 TV용 대형 OLED 8.5세대 라인과 IT용 OLED 라인을 두고 IT용 라인 증설을 추진하고 있으며, 중국 광저우에서 대형 OLED를, 베트남 하이퐁에서 OLED 모듈을 만든다. 두 회사 모두 노트북과 태블릿에 들어가는 IT용 OLED를 다음 승부처로 보고 있다는 짐작이 간다.</w:t>
      </w:r>
    </w:p>
    <w:p w:rsidR="00AA2072" w:rsidRDefault="00EF0E62">
      <w:pPr>
        <w:spacing w:after="120" w:line="340" w:lineRule="auto"/>
        <w:ind w:firstLine="200"/>
        <w:jc w:val="both"/>
      </w:pPr>
      <w:r>
        <w:t>패널 공장 뒤에는 소재·부품 회사들이 줄지어 있다. 평택에서는 빛의 방향을 걸러 화면이 보이게 하는 편광필름과 고순도 화학약품을, 청주에서는 영상 신호를 전하는 필름형 칩 부품을, 공주와 세종에서는 유리 절단과 가공을 맡는다. 영상·음향기기 쪽에는 차 안의 정보·오락 장치나 차량용 오디오처럼 자동차와 맞닿은 제품을 만드는 회사가 여럿 이름을 올렸다.</w:t>
      </w:r>
    </w:p>
    <w:p w:rsidR="00AA2072" w:rsidRDefault="00EF0E62">
      <w:pPr>
        <w:spacing w:after="120" w:line="340" w:lineRule="auto"/>
        <w:ind w:firstLine="200"/>
        <w:jc w:val="both"/>
      </w:pPr>
      <w:r>
        <w:t>대구·경북의 자리는 구미에 모여 있다. LG디스플레이 구미 공장은 차량용과 중소형 OLED를, LG전자 구미 공장은 롤러블 같은 최상위 TV를, 삼성SDI 구미 공장은 디스플레이·반도체용 소재를 만든다. 여기에 LCD용 편광필름을 만드는 한국옵티칼하이테크, TV 스탠드와 전광판을 만드는 세아메카닉스까지 더하면 패널과 완제품, 소재, 부품이 한 도시에 고루 갖춰져 있다. 차량용 OLED와 커브드 OLED가 자동차 대시보드라는 같은 자리를 겨냥한다는 점은 구미로서도 기억해 둘 만하다.</w:t>
      </w:r>
    </w:p>
    <w:p w:rsidR="00AA2072" w:rsidRDefault="00EF0E62">
      <w:pPr>
        <w:pStyle w:val="2"/>
        <w:keepNext/>
        <w:pBdr>
          <w:bottom w:val="single" w:sz="4" w:space="4" w:color="CFC6B8"/>
        </w:pBdr>
        <w:spacing w:before="360" w:after="160"/>
      </w:pPr>
      <w:bookmarkStart w:id="12" w:name="_Toc241650593"/>
      <w:r>
        <w:lastRenderedPageBreak/>
        <w:t>수출: 얼마나 팔았나보다 어디로 갔나</w:t>
      </w:r>
      <w:bookmarkEnd w:id="12"/>
    </w:p>
    <w:p w:rsidR="00AA2072" w:rsidRDefault="00EF0E62">
      <w:pPr>
        <w:keepNext/>
        <w:spacing w:before="120" w:after="60"/>
        <w:jc w:val="center"/>
      </w:pPr>
      <w:r>
        <w:rPr>
          <w:noProof/>
        </w:rPr>
        <w:drawing>
          <wp:inline distT="0" distB="0" distL="0" distR="0">
            <wp:extent cx="4286250" cy="6305550"/>
            <wp:effectExtent l="0" t="0" r="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2-3&gt; 디스플레이 수출 (원문 9쪽)</w:t>
      </w:r>
    </w:p>
    <w:p w:rsidR="00AA2072" w:rsidRDefault="00EF0E62">
      <w:pPr>
        <w:spacing w:after="120" w:line="340" w:lineRule="auto"/>
        <w:ind w:firstLine="200"/>
        <w:jc w:val="both"/>
      </w:pPr>
      <w:r>
        <w:t>디스플레이 수출은 2014년 324억달러에서 2025년 170억달러로 10여 년 만에 절반 가까이 줄었고, 우리나라 전체 수출에서 차지하는 몫도 6%에서 2%대로 내려왔다. 앞에서 본 생산 감소가 수출에도 그대로 이어진 것이다. 여기서 말하는 디스플레이 수출은 무역통계</w:t>
      </w:r>
      <w:r>
        <w:lastRenderedPageBreak/>
        <w:t>의 평판디스플레이 분류에 해당하는 품목을, 세계 공통의 상품 분류번호인 HS코드 10단위로 모아</w:t>
      </w:r>
      <w:r w:rsidR="009E62D4">
        <w:t xml:space="preserve"> 계산한</w:t>
      </w:r>
      <w:r w:rsidR="009E62D4">
        <w:rPr>
          <w:rFonts w:hint="eastAsia"/>
        </w:rPr>
        <w:t xml:space="preserve"> 결과다</w:t>
      </w:r>
      <w:r>
        <w:t>.</w:t>
      </w:r>
    </w:p>
    <w:p w:rsidR="00AA2072" w:rsidRDefault="00EF0E62">
      <w:pPr>
        <w:spacing w:after="120" w:line="340" w:lineRule="auto"/>
        <w:ind w:firstLine="200"/>
        <w:jc w:val="both"/>
      </w:pPr>
      <w:r>
        <w:t xml:space="preserve"> 2025년 수출의 61%가 베트남으로, 27%가 중국으로 가서 두 나라가 90% 가까이를 가져간다. 3위 멕시코부터는 규모가 뚝 떨어져 7억달러 남짓이고 인도와 폴란드가 그 뒤다. 미국은 1억달러에 못 미쳐 7위에 머문다. 앞 절에서 본 삼성디스플레이의 베트남·인도 공장과 LG디스플레이의 베트남 모듈 공장을 떠올리면, 패널이 소비자가 있는 곳보다 조립 거점이 있는 곳을 따라간다고 보는 것이 자연스럽다.</w:t>
      </w:r>
    </w:p>
    <w:p w:rsidR="00AA2072" w:rsidRDefault="00EF0E62">
      <w:pPr>
        <w:spacing w:after="120" w:line="340" w:lineRule="auto"/>
        <w:ind w:firstLine="200"/>
        <w:jc w:val="both"/>
      </w:pPr>
      <w:r>
        <w:t>다섯 나라의 순위는 3년 전과 같지만 금액이 움직인 방향은 엇갈린다. 베트남은 125억달러에서 103억달러로, 중국은 67억달러에서 46억달러로 줄었고, 멕시코와 인도는 늘었다. 인도로 가는 수출은 3년 새 1.7배가 됐다. 6위 아래로는 헝가리와 체코, 슬로바키아 같은 중·동유럽 나라가 여럿 보여, 폴란드까지 합치면 작은 수출 권역 하나가 생겨나는 모양새다. 다만 6위 아래 열다섯 나라를 모두 합쳐도 7억달러, 4%에 그친다.</w:t>
      </w:r>
    </w:p>
    <w:p w:rsidR="00AA2072" w:rsidRDefault="00EF0E62">
      <w:pPr>
        <w:keepNext/>
        <w:spacing w:before="200" w:after="80"/>
      </w:pPr>
      <w:r>
        <w:rPr>
          <w:rFonts w:ascii="맑은 고딕" w:eastAsia="맑은 고딕" w:hAnsi="맑은 고딕" w:cs="맑은 고딕"/>
          <w:b/>
          <w:bCs/>
          <w:color w:val="1F3A5C"/>
          <w:sz w:val="18"/>
          <w:szCs w:val="18"/>
        </w:rPr>
        <w:t>&lt;표 2-3&gt; 디스플레이 수출 상위 5개국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7"/>
        <w:gridCol w:w="975"/>
        <w:gridCol w:w="2195"/>
        <w:gridCol w:w="1219"/>
        <w:gridCol w:w="1954"/>
      </w:tblGrid>
      <w:tr w:rsidR="00AA2072">
        <w:tblPrEx>
          <w:tblCellMar>
            <w:top w:w="0" w:type="dxa"/>
            <w:bottom w:w="0" w:type="dxa"/>
          </w:tblCellMar>
        </w:tblPrEx>
        <w:trPr>
          <w:tblHeader/>
        </w:trPr>
        <w:tc>
          <w:tcPr>
            <w:tcW w:w="170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순위</w:t>
            </w:r>
          </w:p>
        </w:tc>
        <w:tc>
          <w:tcPr>
            <w:tcW w:w="97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219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121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c>
          <w:tcPr>
            <w:tcW w:w="195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2022년 비중</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1</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베트남</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10,295</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60.6%</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59.2%</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2</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4,557</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26.8%</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31.6%</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3</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멕시코</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728</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4.3%</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3.1%</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4</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인도</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418</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2.5%</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1.2%</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5</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폴란드</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149</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0.9%</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9쪽)</w:t>
      </w:r>
    </w:p>
    <w:p w:rsidR="00AA2072" w:rsidRDefault="00EF0E62">
      <w:pPr>
        <w:spacing w:after="120" w:line="340" w:lineRule="auto"/>
        <w:ind w:firstLine="200"/>
        <w:jc w:val="both"/>
      </w:pPr>
      <w:r>
        <w:t>품목별로 쪼개 보면 흐름이 더 또렷해진다. 가장 큰 품목은 OLED 셀이다. 셀은 구동회로 같은 것을 붙이기 전의 패널 기본 단위인데, 수출액이 116억달러에 이르러 디스플레이 수출의 3분의 2를 넘는다. 이 가운데 80%가 베트남으로, 18%가 중국으로 가니 디스플레이 수출의 절반 이상이 OLED 셀의 모습으로 베트남에 닿는 것이다.</w:t>
      </w:r>
    </w:p>
    <w:p w:rsidR="00AA2072" w:rsidRDefault="00EF0E62">
      <w:pPr>
        <w:spacing w:after="120" w:line="340" w:lineRule="auto"/>
        <w:ind w:firstLine="200"/>
        <w:jc w:val="both"/>
      </w:pPr>
      <w:r>
        <w:t>LCD 셀은 정반대로 움직인다. 15억달러 가운데 92%가 중국행이다. LCD 셀이 디스플레이 수출에서 차지하는 비중은 3년 새 12%에서 9%로 줄었는데, LCD 시장이 중국으로 넘어간 흐름이 수출 품목에도 그대로 묻어난다.</w:t>
      </w:r>
    </w:p>
    <w:p w:rsidR="00AA2072" w:rsidRDefault="00EF0E62">
      <w:pPr>
        <w:spacing w:after="120" w:line="340" w:lineRule="auto"/>
        <w:ind w:firstLine="200"/>
        <w:jc w:val="both"/>
      </w:pPr>
      <w:r>
        <w:t>구동회로까지 붙인 OLED 모듈은 행선지가 가장 넓게 퍼져 있다. 14억달러어치 가운데 베트남과 중국이 30% 안팎씩 가져가고, 멕시코가 23%로 뒤를 잇는다. 디스플레이 전체로는 4%에 불과한 멕시코가 모듈에서는 4분의 1 가까이를 가져가는 셈이다. 전기장비용 액정은 11억달러 규모인데 중국 몫이 48%에서 37%로 줄고 베트남 몫이 20%에서 25%로 늘</w:t>
      </w:r>
      <w:r>
        <w:lastRenderedPageBreak/>
        <w:t>었다. 인도와 멕시코도 6%대씩을 가져가니, 이 품목 역시 중국에 기울어 있던 행선지가 조금씩 넓어지는 중이다. 참고로 이들 품목의 중국 수치에는 홍콩이 들어 있다.</w:t>
      </w:r>
    </w:p>
    <w:p w:rsidR="00AA2072" w:rsidRDefault="00EF0E62">
      <w:pPr>
        <w:pStyle w:val="2"/>
        <w:keepNext/>
        <w:pBdr>
          <w:bottom w:val="single" w:sz="4" w:space="4" w:color="CFC6B8"/>
        </w:pBdr>
        <w:spacing w:before="360" w:after="160"/>
      </w:pPr>
      <w:bookmarkStart w:id="13" w:name="_Toc241650594"/>
      <w:r>
        <w:t>수입: 일본 소재, 중국 부품</w:t>
      </w:r>
      <w:bookmarkEnd w:id="13"/>
    </w:p>
    <w:p w:rsidR="00AA2072" w:rsidRDefault="00EF0E62">
      <w:pPr>
        <w:keepNext/>
        <w:spacing w:before="120" w:after="60"/>
        <w:jc w:val="center"/>
      </w:pPr>
      <w:r>
        <w:rPr>
          <w:noProof/>
        </w:rPr>
        <w:drawing>
          <wp:inline distT="0" distB="0" distL="0" distR="0">
            <wp:extent cx="4286250" cy="6305550"/>
            <wp:effectExtent l="0" t="0" r="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rPr>
          <w:rFonts w:hint="eastAsia"/>
        </w:rPr>
      </w:pPr>
      <w:r>
        <w:rPr>
          <w:rFonts w:ascii="맑은 고딕" w:eastAsia="맑은 고딕" w:hAnsi="맑은 고딕" w:cs="맑은 고딕"/>
          <w:color w:val="444444"/>
          <w:sz w:val="16"/>
          <w:szCs w:val="16"/>
        </w:rPr>
        <w:t>&lt;그림 2-4&gt; 디스플레이 소재·부품·장비 수입</w:t>
      </w:r>
      <w:r w:rsidR="0096117C">
        <w:rPr>
          <w:rFonts w:ascii="맑은 고딕" w:eastAsia="맑은 고딕" w:hAnsi="맑은 고딕" w:cs="맑은 고딕"/>
          <w:color w:val="444444"/>
          <w:sz w:val="16"/>
          <w:szCs w:val="16"/>
        </w:rPr>
        <w:t xml:space="preserve"> &gt;</w:t>
      </w:r>
    </w:p>
    <w:p w:rsidR="00AA2072" w:rsidRDefault="00EF0E62">
      <w:pPr>
        <w:spacing w:after="120" w:line="340" w:lineRule="auto"/>
        <w:ind w:firstLine="200"/>
        <w:jc w:val="both"/>
      </w:pPr>
      <w:r>
        <w:lastRenderedPageBreak/>
        <w:t>패널을 만들려면 밖에서 들여와야 하는 것도 많다. 원문은 관세청이 디스플레이용으로 분류해 둔 장비와 원부자재 275개 품목을 셌는데, 반도체와 겹치는 59개는 뺐다. 앞 장에서 이미 센 품목을 두 번 세지 않기 위해서다. 이렇게 모은 소재·부품·장비 수입은 2014년 149억달러에서 2025년 117억달러로 줄었고, 우리나라 전체 수입에서 차지하는 몫도 3%에 조금 못 미치던 것이 2% 아래로 내려왔다. 생산이 줄어든 만큼 들여오는 것도 줄어든 것으로 보인다.</w:t>
      </w:r>
    </w:p>
    <w:p w:rsidR="00AA2072" w:rsidRDefault="00EF0E62">
      <w:pPr>
        <w:spacing w:after="120" w:line="340" w:lineRule="auto"/>
        <w:ind w:firstLine="200"/>
        <w:jc w:val="both"/>
      </w:pPr>
      <w:r>
        <w:t>나라별로 보면 소재·부품의 1위가 바뀌었다. 3년 전에는 일본이 33%로 중국(29%)보다 앞섰는데, 2025년에는 중국 31%, 일본 30%로 순서가 뒤집혔다. 미국이 11%로 3위를 지키고 독일과 베트남 등이 2~4%씩 뒤를 잇는다. 제조장비는 소재보다 고르게 나뉘어 중국, 미국, 일본이 17~19%씩, 독일이 13%를 나눠 갖는다. 가장 크게 달라진 것은 일본으로, 장비 수입에서 일본 비중이 24%에서 17%로 줄었다.</w:t>
      </w:r>
    </w:p>
    <w:p w:rsidR="00AA2072" w:rsidRDefault="00EF0E62">
      <w:pPr>
        <w:spacing w:after="120" w:line="340" w:lineRule="auto"/>
        <w:ind w:firstLine="200"/>
        <w:jc w:val="both"/>
      </w:pPr>
      <w:r>
        <w:t>숫자만 보면 일본 의존이 옅어지고 중국이 그 자리를 채운 듯하다. 그런데 한 나라에서 40% 넘게 들여오는 품목만 따로 추려 보면 사정이 달라진다. 중국에서 이렇게 들여오는 품목은 14개로 가장 많은데, LCD용 유리(99%)와 회로를 깎아 내는 식각 공정에 쓰는 플루오르화수소산(96%), 초산과 시트르산 같은 화학약품, 알루미늄 콘덴서가 대부분이다. 금액으로는 세라믹 다층 콘덴서와 인버터가 크다. 여러 산업에서 두루 쓰는 범용 약품과 부품이 많다는 얘기다. 베트남에서 들여오는 모듈용 부품은 성격이 또 달라서, 한국 기업의 현지 공장과 오가는 물량으로 보인다.</w:t>
      </w:r>
    </w:p>
    <w:p w:rsidR="00AA2072" w:rsidRDefault="00EF0E62">
      <w:pPr>
        <w:spacing w:after="120" w:line="340" w:lineRule="auto"/>
        <w:ind w:firstLine="200"/>
        <w:jc w:val="both"/>
      </w:pPr>
      <w:r>
        <w:t>일본 쪽 11개 품목은 무게가 다르다. 빛을 쪼여 회로 무늬를 새길 때 바르는 감광액, 곧 포토레지스트는 OLED용이 전량, LCD용이 94% 일본산이다. 편광필름과 실리콘 러버 시트, 포토마스크용 유리처럼 공정의 핵심 소재가 줄줄이 이어진다. 장비는 더 뚜렷해서, 회로 무늬를 새기는 MPA 노광기와 포토마스크 리페어 시스템은 100% 일본에서 들여오고 제조용 로봇도 99%가 일본산이다. 의존도가 100%이거나 거기에 가까운 장비 다섯 가운데 셋이 일본산이고, 나머지 둘은 얇은 막을 입히는 대만산 증착기다.</w:t>
      </w:r>
    </w:p>
    <w:p w:rsidR="00AA2072" w:rsidRDefault="00EF0E62">
      <w:pPr>
        <w:spacing w:after="120" w:line="340" w:lineRule="auto"/>
        <w:ind w:firstLine="200"/>
        <w:jc w:val="both"/>
      </w:pPr>
      <w:r>
        <w:t>미국은 OLED에만 필요한 소재를 쥐고 있다. 공기와 수분에 약한 유기물을 감싸 막는 봉지재는 78%를, 빛을 내는 발광 소재인 루미노퍼는 57%를 미국에서 들여온다. 한국이 세계 OLED의 70% 가까이를 만들지만 정작 빛을 내는 재료의 상당 부분은 미국에서 온다는 점은 곱씹어 볼 만하다. 여기에 독일의 은 그래뉼과 카타르의 헬륨, 중국의 레이저 절단기, 미국의 유리 제조기기 부품이 더해진다. 카타르에서 들여오는 소재·부품은 따져 보면 거의 전부가 헬륨이다.</w:t>
      </w:r>
    </w:p>
    <w:p w:rsidR="00AA2072" w:rsidRDefault="00EF0E62">
      <w:pPr>
        <w:keepNext/>
        <w:spacing w:before="200" w:after="80"/>
      </w:pPr>
      <w:r>
        <w:rPr>
          <w:rFonts w:ascii="맑은 고딕" w:eastAsia="맑은 고딕" w:hAnsi="맑은 고딕" w:cs="맑은 고딕"/>
          <w:b/>
          <w:bCs/>
          <w:color w:val="1F3A5C"/>
          <w:sz w:val="18"/>
          <w:szCs w:val="18"/>
        </w:rPr>
        <w:lastRenderedPageBreak/>
        <w:t>&lt;표 2-4&gt; 한 나라 의존도가 높은 주요 품목 (2025년, 수입액 백만달러)</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17"/>
        <w:gridCol w:w="4154"/>
        <w:gridCol w:w="1038"/>
        <w:gridCol w:w="1041"/>
      </w:tblGrid>
      <w:tr w:rsidR="00AA2072">
        <w:tblPrEx>
          <w:tblCellMar>
            <w:top w:w="0" w:type="dxa"/>
            <w:bottom w:w="0" w:type="dxa"/>
          </w:tblCellMar>
        </w:tblPrEx>
        <w:trPr>
          <w:tblHeader/>
        </w:trPr>
        <w:tc>
          <w:tcPr>
            <w:tcW w:w="181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415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품목</w:t>
            </w:r>
          </w:p>
        </w:tc>
        <w:tc>
          <w:tcPr>
            <w:tcW w:w="103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수입액</w:t>
            </w:r>
          </w:p>
        </w:tc>
        <w:tc>
          <w:tcPr>
            <w:tcW w:w="104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의존도</w:t>
            </w:r>
          </w:p>
        </w:tc>
      </w:tr>
      <w:tr w:rsidR="00AA2072">
        <w:tblPrEx>
          <w:tblCellMar>
            <w:top w:w="0" w:type="dxa"/>
            <w:bottom w:w="0" w:type="dxa"/>
          </w:tblCellMar>
        </w:tblPrEx>
        <w:tc>
          <w:tcPr>
            <w:tcW w:w="181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일본</w:t>
            </w:r>
          </w:p>
        </w:tc>
        <w:tc>
          <w:tcPr>
            <w:tcW w:w="41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포토레지스트(LCD용)</w:t>
            </w:r>
          </w:p>
        </w:tc>
        <w:tc>
          <w:tcPr>
            <w:tcW w:w="10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81</w:t>
            </w:r>
          </w:p>
        </w:tc>
        <w:tc>
          <w:tcPr>
            <w:tcW w:w="10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94%</w:t>
            </w:r>
          </w:p>
        </w:tc>
      </w:tr>
      <w:tr w:rsidR="00AA2072">
        <w:tblPrEx>
          <w:tblCellMar>
            <w:top w:w="0" w:type="dxa"/>
            <w:bottom w:w="0" w:type="dxa"/>
          </w:tblCellMar>
        </w:tblPrEx>
        <w:tc>
          <w:tcPr>
            <w:tcW w:w="181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일본</w:t>
            </w:r>
          </w:p>
        </w:tc>
        <w:tc>
          <w:tcPr>
            <w:tcW w:w="41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편광필름</w:t>
            </w:r>
          </w:p>
        </w:tc>
        <w:tc>
          <w:tcPr>
            <w:tcW w:w="10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265</w:t>
            </w:r>
          </w:p>
        </w:tc>
        <w:tc>
          <w:tcPr>
            <w:tcW w:w="10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67%</w:t>
            </w:r>
          </w:p>
        </w:tc>
      </w:tr>
      <w:tr w:rsidR="00AA2072">
        <w:tblPrEx>
          <w:tblCellMar>
            <w:top w:w="0" w:type="dxa"/>
            <w:bottom w:w="0" w:type="dxa"/>
          </w:tblCellMar>
        </w:tblPrEx>
        <w:tc>
          <w:tcPr>
            <w:tcW w:w="181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일본</w:t>
            </w:r>
          </w:p>
        </w:tc>
        <w:tc>
          <w:tcPr>
            <w:tcW w:w="41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MPA 노광기</w:t>
            </w:r>
          </w:p>
        </w:tc>
        <w:tc>
          <w:tcPr>
            <w:tcW w:w="10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90</w:t>
            </w:r>
          </w:p>
        </w:tc>
        <w:tc>
          <w:tcPr>
            <w:tcW w:w="10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100%</w:t>
            </w:r>
          </w:p>
        </w:tc>
      </w:tr>
      <w:tr w:rsidR="00AA2072">
        <w:tblPrEx>
          <w:tblCellMar>
            <w:top w:w="0" w:type="dxa"/>
            <w:bottom w:w="0" w:type="dxa"/>
          </w:tblCellMar>
        </w:tblPrEx>
        <w:tc>
          <w:tcPr>
            <w:tcW w:w="181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1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플루오르화수소산</w:t>
            </w:r>
          </w:p>
        </w:tc>
        <w:tc>
          <w:tcPr>
            <w:tcW w:w="10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134</w:t>
            </w:r>
          </w:p>
        </w:tc>
        <w:tc>
          <w:tcPr>
            <w:tcW w:w="10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96%</w:t>
            </w:r>
          </w:p>
        </w:tc>
      </w:tr>
      <w:tr w:rsidR="00AA2072">
        <w:tblPrEx>
          <w:tblCellMar>
            <w:top w:w="0" w:type="dxa"/>
            <w:bottom w:w="0" w:type="dxa"/>
          </w:tblCellMar>
        </w:tblPrEx>
        <w:tc>
          <w:tcPr>
            <w:tcW w:w="181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1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레이저 절단기</w:t>
            </w:r>
          </w:p>
        </w:tc>
        <w:tc>
          <w:tcPr>
            <w:tcW w:w="10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138</w:t>
            </w:r>
          </w:p>
        </w:tc>
        <w:tc>
          <w:tcPr>
            <w:tcW w:w="10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76%</w:t>
            </w:r>
          </w:p>
        </w:tc>
      </w:tr>
      <w:tr w:rsidR="00AA2072">
        <w:tblPrEx>
          <w:tblCellMar>
            <w:top w:w="0" w:type="dxa"/>
            <w:bottom w:w="0" w:type="dxa"/>
          </w:tblCellMar>
        </w:tblPrEx>
        <w:tc>
          <w:tcPr>
            <w:tcW w:w="181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미국</w:t>
            </w:r>
          </w:p>
        </w:tc>
        <w:tc>
          <w:tcPr>
            <w:tcW w:w="41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OLED 봉지재</w:t>
            </w:r>
          </w:p>
        </w:tc>
        <w:tc>
          <w:tcPr>
            <w:tcW w:w="10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110</w:t>
            </w:r>
          </w:p>
        </w:tc>
        <w:tc>
          <w:tcPr>
            <w:tcW w:w="10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78%</w:t>
            </w:r>
          </w:p>
        </w:tc>
      </w:tr>
      <w:tr w:rsidR="00AA2072">
        <w:tblPrEx>
          <w:tblCellMar>
            <w:top w:w="0" w:type="dxa"/>
            <w:bottom w:w="0" w:type="dxa"/>
          </w:tblCellMar>
        </w:tblPrEx>
        <w:tc>
          <w:tcPr>
            <w:tcW w:w="181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미국</w:t>
            </w:r>
          </w:p>
        </w:tc>
        <w:tc>
          <w:tcPr>
            <w:tcW w:w="41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OLED용 발광소재(루미노퍼)</w:t>
            </w:r>
          </w:p>
        </w:tc>
        <w:tc>
          <w:tcPr>
            <w:tcW w:w="10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220</w:t>
            </w:r>
          </w:p>
        </w:tc>
        <w:tc>
          <w:tcPr>
            <w:tcW w:w="10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57%</w:t>
            </w:r>
          </w:p>
        </w:tc>
      </w:tr>
      <w:tr w:rsidR="00AA2072">
        <w:tblPrEx>
          <w:tblCellMar>
            <w:top w:w="0" w:type="dxa"/>
            <w:bottom w:w="0" w:type="dxa"/>
          </w:tblCellMar>
        </w:tblPrEx>
        <w:tc>
          <w:tcPr>
            <w:tcW w:w="181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대만</w:t>
            </w:r>
          </w:p>
        </w:tc>
        <w:tc>
          <w:tcPr>
            <w:tcW w:w="41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화학적 방식 증착기</w:t>
            </w:r>
          </w:p>
        </w:tc>
        <w:tc>
          <w:tcPr>
            <w:tcW w:w="10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w:t>
            </w:r>
          </w:p>
        </w:tc>
        <w:tc>
          <w:tcPr>
            <w:tcW w:w="10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100%</w:t>
            </w:r>
          </w:p>
        </w:tc>
      </w:tr>
      <w:tr w:rsidR="00AA2072">
        <w:tblPrEx>
          <w:tblCellMar>
            <w:top w:w="0" w:type="dxa"/>
            <w:bottom w:w="0" w:type="dxa"/>
          </w:tblCellMar>
        </w:tblPrEx>
        <w:tc>
          <w:tcPr>
            <w:tcW w:w="181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카타르</w:t>
            </w:r>
          </w:p>
        </w:tc>
        <w:tc>
          <w:tcPr>
            <w:tcW w:w="41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헬륨</w:t>
            </w:r>
          </w:p>
        </w:tc>
        <w:tc>
          <w:tcPr>
            <w:tcW w:w="10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147</w:t>
            </w:r>
          </w:p>
        </w:tc>
        <w:tc>
          <w:tcPr>
            <w:tcW w:w="10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65%</w:t>
            </w:r>
          </w:p>
        </w:tc>
      </w:tr>
    </w:tbl>
    <w:p w:rsidR="00AA2072" w:rsidRDefault="00EF0E62">
      <w:pPr>
        <w:spacing w:before="60" w:after="200"/>
        <w:rPr>
          <w:rFonts w:hint="eastAsia"/>
        </w:rPr>
      </w:pPr>
      <w:r>
        <w:rPr>
          <w:rFonts w:ascii="맑은 고딕" w:eastAsia="맑은 고딕" w:hAnsi="맑은 고딕" w:cs="맑은 고딕"/>
          <w:color w:val="6B6B6B"/>
          <w:sz w:val="15"/>
          <w:szCs w:val="15"/>
        </w:rPr>
        <w:t>자료: 한국무역통계진흥원</w:t>
      </w:r>
    </w:p>
    <w:p w:rsidR="00AA2072" w:rsidRDefault="00EF0E62">
      <w:pPr>
        <w:spacing w:after="120" w:line="340" w:lineRule="auto"/>
        <w:ind w:firstLine="200"/>
        <w:jc w:val="both"/>
      </w:pPr>
      <w:r>
        <w:t>수입 총액이 줄고 일본 비중이 낮아졌다고 해서 공급망의 급소가 사라진 것은 아니다. 한 나라에 전량을 기대는 품목이 여럿이고, 그 상당수가 회로를 새기고 막을 입히는 공정의 한가운데를 맡는 소재와 장비다. 금액으로는 중국이 1위에 올랐어도, 멈추면 라인이 서는 품목은 여전히 일본 쪽에 많다.</w:t>
      </w:r>
    </w:p>
    <w:p w:rsidR="00AA2072" w:rsidRDefault="00EF0E62">
      <w:pPr>
        <w:pStyle w:val="2"/>
        <w:keepNext/>
        <w:pBdr>
          <w:bottom w:val="single" w:sz="4" w:space="4" w:color="CFC6B8"/>
        </w:pBdr>
        <w:shd w:val="clear" w:color="auto" w:fill="F4EFE6"/>
        <w:spacing w:before="360" w:after="160"/>
      </w:pPr>
      <w:bookmarkStart w:id="14" w:name="_Toc241650595"/>
      <w:r>
        <w:t>정리</w:t>
      </w:r>
      <w:bookmarkEnd w:id="14"/>
    </w:p>
    <w:p w:rsidR="00AA2072" w:rsidRDefault="00EF0E62">
      <w:pPr>
        <w:shd w:val="clear" w:color="auto" w:fill="F4EFE6"/>
        <w:spacing w:after="120" w:line="340" w:lineRule="auto"/>
        <w:jc w:val="both"/>
      </w:pPr>
      <w:r>
        <w:t>디스플레이는 한국이 OLED로 먼저 갈아탄 덕에 세계 1위 자리를 지키고 있지만, 생산과 고용, 수출이 모두 10년 전보다 작아졌고 부가가치 비중은 그보다 더 빨리 줄었다. LCD는 이미 중국으로 넘어갔고, 가장 큰 중소형 OLED 시장에서도 삼성디스플레이의 몫이 3년 새 크게 줄었다. 수출은 베트남과 중국의 조립 거점을 따라가고, 핵심 소재와 장비는 여전히 일본과 미국에 기댄다. 대구·경북에서는 전국 생산의 5분의 1을 맡던 구미가 13%로 내려왔는데, 남은 차량용·중소형 OLED 라인을 어떻게 지켜 나갈지가 지역의 과제로 남는다.</w:t>
      </w:r>
    </w:p>
    <w:p w:rsidR="00AA2072" w:rsidRDefault="00EF0E62">
      <w:pPr>
        <w:pageBreakBefore/>
        <w:spacing w:before="600"/>
      </w:pPr>
      <w:r>
        <w:rPr>
          <w:rFonts w:ascii="맑은 고딕" w:eastAsia="맑은 고딕" w:hAnsi="맑은 고딕" w:cs="맑은 고딕"/>
          <w:b/>
          <w:bCs/>
          <w:color w:val="B8966A"/>
          <w:sz w:val="22"/>
          <w:szCs w:val="22"/>
        </w:rPr>
        <w:lastRenderedPageBreak/>
        <w:t>제3장</w:t>
      </w:r>
    </w:p>
    <w:p w:rsidR="00AA2072" w:rsidRDefault="00EF0E62">
      <w:pPr>
        <w:pStyle w:val="1"/>
        <w:spacing w:after="80"/>
      </w:pPr>
      <w:bookmarkStart w:id="15" w:name="_Toc241650596"/>
      <w:r>
        <w:t>무선통신기기</w:t>
      </w:r>
      <w:bookmarkEnd w:id="15"/>
    </w:p>
    <w:p w:rsidR="00AA2072" w:rsidRDefault="00EF0E62">
      <w:pPr>
        <w:spacing w:after="400"/>
      </w:pPr>
      <w:r>
        <w:rPr>
          <w:rFonts w:ascii="맑은 고딕" w:eastAsia="맑은 고딕" w:hAnsi="맑은 고딕" w:cs="맑은 고딕"/>
          <w:color w:val="6B6B6B"/>
        </w:rPr>
        <w:t>전자부품 포함</w:t>
      </w:r>
    </w:p>
    <w:p w:rsidR="00AA2072" w:rsidRDefault="00EF0E62">
      <w:pPr>
        <w:spacing w:after="120" w:line="340" w:lineRule="auto"/>
        <w:ind w:firstLine="200"/>
        <w:jc w:val="both"/>
      </w:pPr>
      <w:r>
        <w:t>무선통신기기는 대구·경북에 특히 의미가 큰 업종이다. 전국 생산의 38%가 구미·대구·김천에서 나오고, 대경권 수출에서도 1위를 차지한다. 그러나 업종 전체로 보면 생산은 2014년 94조원에서 2024년 68조원으로 줄었다. 그사이 한국 회사의 스마트폰은 대부분 베트남과 인도 같은 나라 밖 공장에서 만들어지게 됐고, 나라 안에는 최고급 완제품과 부품이 남았다. 이 장은 그 남은 몫이 어디에 있고 어디로 팔려 가는지를 따라가 본다.</w:t>
      </w:r>
    </w:p>
    <w:p w:rsidR="00AA2072" w:rsidRDefault="00EF0E62">
      <w:pPr>
        <w:pStyle w:val="2"/>
        <w:keepNext/>
        <w:pBdr>
          <w:bottom w:val="single" w:sz="4" w:space="4" w:color="CFC6B8"/>
        </w:pBdr>
        <w:spacing w:before="360" w:after="160"/>
      </w:pPr>
      <w:bookmarkStart w:id="16" w:name="_Toc241650597"/>
      <w:r>
        <w:lastRenderedPageBreak/>
        <w:t>생산과 세계 시장: 두 권역이 80%, 한국산 폰은 1.4%</w:t>
      </w:r>
      <w:bookmarkEnd w:id="16"/>
    </w:p>
    <w:p w:rsidR="00AA2072" w:rsidRDefault="00EF0E62">
      <w:pPr>
        <w:keepNext/>
        <w:spacing w:before="120" w:after="60"/>
        <w:jc w:val="center"/>
      </w:pPr>
      <w:r>
        <w:rPr>
          <w:noProof/>
        </w:rPr>
        <w:drawing>
          <wp:inline distT="0" distB="0" distL="0" distR="0">
            <wp:extent cx="4286250" cy="6305550"/>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3-1&gt; 무선통신기기 권역별 생산과 세계 시장 (원문 11쪽)</w:t>
      </w:r>
    </w:p>
    <w:p w:rsidR="00AA2072" w:rsidRDefault="00EF0E62">
      <w:pPr>
        <w:spacing w:after="120" w:line="340" w:lineRule="auto"/>
        <w:ind w:firstLine="200"/>
        <w:jc w:val="both"/>
      </w:pPr>
      <w:r>
        <w:t>무선통신기기 생산은 두 권역이 이끈다. 2024년 전국 생산의 42%가 수도권, 38%가 대경권에서 나왔으니 두 권역이 80% 넘게 나눠 가진 업종이다. 수도권은 삼성전기와 삼성전자의 수원공장을 중심으로 안산·시흥의 대덕전자와 코리아써키트, 영풍전자, 인천의 비에이</w:t>
      </w:r>
      <w:r>
        <w:lastRenderedPageBreak/>
        <w:t>치 같은 기판 업체들이 넓게 퍼져 있다. 대경권은 몇 안 되는 큰 공장이 떠받친다. 구미에는 나라 안에 하나 남은 삼성전자의 스마트폰 공장과 카메라 모듈을 만드는 LG이노텍이 있고, 대구에는 기판을 만드는 이수페타시스가, 김천에는 기판 재료를 만드는 두산전자가 있다. 구미 한 도시에 몰린 디스플레이와 달리 세 도시에 걸쳐 있다는 점도 다르다.</w:t>
      </w:r>
    </w:p>
    <w:p w:rsidR="00AA2072" w:rsidRDefault="00EF0E62">
      <w:pPr>
        <w:spacing w:after="120" w:line="340" w:lineRule="auto"/>
        <w:ind w:firstLine="200"/>
        <w:jc w:val="both"/>
      </w:pPr>
      <w:r>
        <w:t>대경권의 지난 10년은 굴곡이 컸다. 2014년에는 45.5%로 수도권을 근소하게 앞선 전국 1위였는데, 5년 뒤 35% 아래로 떨어지면서 그 자리를 50% 가까이 올라선 수도권에 내주었고, 2024년에야 38%로 어느 정도 되찾았다. 다만 삼성전자가 인도네시아 치카랑에 공장을 세우고 인도 노이다 공장을 늘린 시기가 이 기간에 들어 있다는 점은 기억해 둘 만하다. 그사이 충청권, 동남권, 호남권은 작지만 꾸준히 몫을 키웠다. 청주의 심텍, 세종과 부산의 삼성전기, 광주의 LG이노텍처럼 부품을 만드는 공장이 있는 곳들이다.</w:t>
      </w:r>
    </w:p>
    <w:p w:rsidR="00AA2072" w:rsidRDefault="00EF0E62">
      <w:pPr>
        <w:spacing w:after="120" w:line="340" w:lineRule="auto"/>
        <w:ind w:firstLine="200"/>
        <w:jc w:val="both"/>
      </w:pPr>
      <w:r>
        <w:t>업종 전체는 크게 줄었다가 조금 회복했다. 생산액은 2019년까지 3분의 1 넘게 줄어 61조원이 됐다가 2024년에 68조원으로 올라왔다. 생산 비중은 10년 사이 절반 가까이로 줄었고, 부가가치 비중은 그보다 더 가파르게 떨어져 3%에 머문다. 10년 전에는 부가가치 비중이 생산 비중보다 높았는데 2019년부터 순서가 뒤집혔으니, 파는 만큼 손에 남기는 힘도 약해진 것으로 보인다.</w:t>
      </w:r>
    </w:p>
    <w:p w:rsidR="00AA2072" w:rsidRDefault="00EF0E62">
      <w:pPr>
        <w:keepNext/>
        <w:spacing w:before="200" w:after="80"/>
      </w:pPr>
      <w:r>
        <w:rPr>
          <w:rFonts w:ascii="맑은 고딕" w:eastAsia="맑은 고딕" w:hAnsi="맑은 고딕" w:cs="맑은 고딕"/>
          <w:b/>
          <w:bCs/>
          <w:color w:val="1F3A5C"/>
          <w:sz w:val="18"/>
          <w:szCs w:val="18"/>
        </w:rPr>
        <w:t>&lt;표 3-1&gt; 무선통신기기 권역별 생산 점유율과 주요 공장</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5"/>
        <w:gridCol w:w="682"/>
        <w:gridCol w:w="682"/>
        <w:gridCol w:w="682"/>
        <w:gridCol w:w="5049"/>
      </w:tblGrid>
      <w:tr w:rsidR="00AA2072">
        <w:tblPrEx>
          <w:tblCellMar>
            <w:top w:w="0" w:type="dxa"/>
            <w:bottom w:w="0" w:type="dxa"/>
          </w:tblCellMar>
        </w:tblPrEx>
        <w:trPr>
          <w:tblHeader/>
        </w:trPr>
        <w:tc>
          <w:tcPr>
            <w:tcW w:w="95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68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2014</w:t>
            </w:r>
          </w:p>
        </w:tc>
        <w:tc>
          <w:tcPr>
            <w:tcW w:w="68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2019</w:t>
            </w:r>
          </w:p>
        </w:tc>
        <w:tc>
          <w:tcPr>
            <w:tcW w:w="68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2024</w:t>
            </w:r>
          </w:p>
        </w:tc>
        <w:tc>
          <w:tcPr>
            <w:tcW w:w="504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공장</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수도권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44.2%</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49.6%</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42.3%</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삼성전기·삼성전자 수원, 대덕전자 안산·시흥, 비에이치 인천</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대경권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45.5%</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34.8%</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38.4%</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삼성전자 구미, LG이노텍 구미, 이수페타시스 대구, 두산전자 김천</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충청권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6.5%</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8.3%</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10.0%</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심텍 청주, 삼성전기 세종</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2.7%</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4.8%</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5.8%</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삼성전기 부산, 해성디에스 창원</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호남권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1.2%</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2.5%</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LG이노텍 광주</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광업제조업조사(원문 11~12쪽)</w:t>
      </w:r>
    </w:p>
    <w:p w:rsidR="00AA2072" w:rsidRDefault="00EF0E62">
      <w:pPr>
        <w:spacing w:after="120" w:line="340" w:lineRule="auto"/>
        <w:ind w:firstLine="200"/>
        <w:jc w:val="both"/>
      </w:pPr>
      <w:r>
        <w:t>세계 시장으로 눈을 돌리면 묘한 장면이 펼쳐진다. 2025년 1~3분기 출하량으로 삼성전자는 20% 가까운 점유율로 스마트폰 세계 1위이고, 애플과 샤오미가 뒤를 잇는다. 그런데 회사의 국적이 아니라 어느 땅에서 수출됐느냐로 다시 세면 순위가 완전히 달라진다. 2024년 세계 스마트폰 수출 가운데 3분의 2가 중국에서, 8%가 인도에서 나갔고, 한국에서 나간 몫은 1.4%에 불과하다. 세계에서 가장 많이 팔리는 한국 회사의 폰은 대부분 나라 밖 공장에서 만들어진다는 얘기다.</w:t>
      </w:r>
    </w:p>
    <w:p w:rsidR="00AA2072" w:rsidRDefault="00EF0E62">
      <w:pPr>
        <w:spacing w:after="120" w:line="340" w:lineRule="auto"/>
        <w:ind w:firstLine="200"/>
        <w:jc w:val="both"/>
      </w:pPr>
      <w:r>
        <w:t xml:space="preserve">부품은 그렇지 않다. 660억달러 규모인 세계 스마트폰 부품 수출에서 한국은 중국과 태국에 이어 3위다. 완제품은 밖에서, 부품은 안에서 만드는 분업이 자리를 잡은 것이다. 그 </w:t>
      </w:r>
      <w:r>
        <w:lastRenderedPageBreak/>
        <w:t>부품의 중심에는 두 회사가 있다. LG이노텍은 매출의 84%를 카메라 모듈에서 올리고, 삼성전기는 수동소자와 카메라 모듈이 매출의 80% 가까이를 차지한다. 전기를 스스로 키우지는 못하고 저장하거나 고르게 다듬기만 하는 부품을 수동소자라 하는데, 그 대표가 적층세라믹콘덴서, 곧 MLCC다. 회로에 전류가 일정하게 흐르도록 하고 부품끼리 전자파가 간섭하지 않게 막아 준다.</w:t>
      </w:r>
    </w:p>
    <w:p w:rsidR="00AA2072" w:rsidRDefault="00EF0E62">
      <w:pPr>
        <w:spacing w:after="120" w:line="340" w:lineRule="auto"/>
        <w:ind w:firstLine="200"/>
        <w:jc w:val="both"/>
      </w:pPr>
      <w:r>
        <w:t>스마트폰 밖에서는 한국의 자리가 좁다. 기지국 같은 통신장비 시장은 화웨이와 ZTE 두 중국 회사가 42%를 차지하고 노키아와 에릭슨이 뒤를 잇는데, 삼성전자는 2%에 그친다. 스마트워치에서도 삼성전자는 애플, 화웨이, 샤오미에 이어 4위다.</w:t>
      </w:r>
    </w:p>
    <w:p w:rsidR="00AA2072" w:rsidRDefault="00EF0E62">
      <w:pPr>
        <w:keepNext/>
        <w:spacing w:before="200" w:after="80"/>
      </w:pPr>
      <w:r>
        <w:rPr>
          <w:rFonts w:ascii="맑은 고딕" w:eastAsia="맑은 고딕" w:hAnsi="맑은 고딕" w:cs="맑은 고딕"/>
          <w:b/>
          <w:bCs/>
          <w:color w:val="1F3A5C"/>
          <w:sz w:val="18"/>
          <w:szCs w:val="18"/>
        </w:rPr>
        <w:t>&lt;표 3-2&gt; 스마트폰 시장의 두 가지 얼굴</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0"/>
        <w:gridCol w:w="1364"/>
        <w:gridCol w:w="1091"/>
        <w:gridCol w:w="1227"/>
        <w:gridCol w:w="548"/>
      </w:tblGrid>
      <w:tr w:rsidR="00AA2072">
        <w:tblPrEx>
          <w:tblCellMar>
            <w:top w:w="0" w:type="dxa"/>
            <w:bottom w:w="0" w:type="dxa"/>
          </w:tblCellMar>
        </w:tblPrEx>
        <w:trPr>
          <w:tblHeader/>
        </w:trPr>
        <w:tc>
          <w:tcPr>
            <w:tcW w:w="382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구분</w:t>
            </w:r>
          </w:p>
        </w:tc>
        <w:tc>
          <w:tcPr>
            <w:tcW w:w="136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1위</w:t>
            </w:r>
          </w:p>
        </w:tc>
        <w:tc>
          <w:tcPr>
            <w:tcW w:w="109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2위</w:t>
            </w:r>
          </w:p>
        </w:tc>
        <w:tc>
          <w:tcPr>
            <w:tcW w:w="122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3위</w:t>
            </w:r>
          </w:p>
        </w:tc>
        <w:tc>
          <w:tcPr>
            <w:tcW w:w="54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한국</w:t>
            </w:r>
          </w:p>
        </w:tc>
      </w:tr>
      <w:tr w:rsidR="00AA2072">
        <w:tblPrEx>
          <w:tblCellMar>
            <w:top w:w="0" w:type="dxa"/>
            <w:bottom w:w="0" w:type="dxa"/>
          </w:tblCellMar>
        </w:tblPrEx>
        <w:tc>
          <w:tcPr>
            <w:tcW w:w="38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기업별 출하 점유율(2025년 1~3분기)</w:t>
            </w:r>
          </w:p>
        </w:tc>
        <w:tc>
          <w:tcPr>
            <w:tcW w:w="136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삼성전자 19.6%</w:t>
            </w:r>
          </w:p>
        </w:tc>
        <w:tc>
          <w:tcPr>
            <w:tcW w:w="109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애플 17.8%</w:t>
            </w:r>
          </w:p>
        </w:tc>
        <w:tc>
          <w:tcPr>
            <w:tcW w:w="122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샤오미 13.9%</w:t>
            </w:r>
          </w:p>
        </w:tc>
        <w:tc>
          <w:tcPr>
            <w:tcW w:w="54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1위</w:t>
            </w:r>
          </w:p>
        </w:tc>
      </w:tr>
      <w:tr w:rsidR="00AA2072">
        <w:tblPrEx>
          <w:tblCellMar>
            <w:top w:w="0" w:type="dxa"/>
            <w:bottom w:w="0" w:type="dxa"/>
          </w:tblCellMar>
        </w:tblPrEx>
        <w:tc>
          <w:tcPr>
            <w:tcW w:w="38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국가별 스마트폰 수출(2024년, 2,448억달러)</w:t>
            </w:r>
          </w:p>
        </w:tc>
        <w:tc>
          <w:tcPr>
            <w:tcW w:w="136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 64.6%</w:t>
            </w:r>
          </w:p>
        </w:tc>
        <w:tc>
          <w:tcPr>
            <w:tcW w:w="109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인도 8.2%</w:t>
            </w:r>
          </w:p>
        </w:tc>
        <w:tc>
          <w:tcPr>
            <w:tcW w:w="122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체코 5.2%</w:t>
            </w:r>
          </w:p>
        </w:tc>
        <w:tc>
          <w:tcPr>
            <w:tcW w:w="54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w:t>
            </w:r>
          </w:p>
        </w:tc>
      </w:tr>
      <w:tr w:rsidR="00AA2072">
        <w:tblPrEx>
          <w:tblCellMar>
            <w:top w:w="0" w:type="dxa"/>
            <w:bottom w:w="0" w:type="dxa"/>
          </w:tblCellMar>
        </w:tblPrEx>
        <w:tc>
          <w:tcPr>
            <w:tcW w:w="38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국가별 부품 수출(2024년, 660억달러)</w:t>
            </w:r>
          </w:p>
        </w:tc>
        <w:tc>
          <w:tcPr>
            <w:tcW w:w="136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 68.2%</w:t>
            </w:r>
          </w:p>
        </w:tc>
        <w:tc>
          <w:tcPr>
            <w:tcW w:w="109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태국 5.8%</w:t>
            </w:r>
          </w:p>
        </w:tc>
        <w:tc>
          <w:tcPr>
            <w:tcW w:w="122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한국 4.7%</w:t>
            </w:r>
          </w:p>
        </w:tc>
        <w:tc>
          <w:tcPr>
            <w:tcW w:w="54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3위</w:t>
            </w:r>
          </w:p>
        </w:tc>
      </w:tr>
    </w:tbl>
    <w:p w:rsidR="00AA2072" w:rsidRDefault="00EF0E62">
      <w:pPr>
        <w:spacing w:before="60" w:after="200"/>
      </w:pPr>
      <w:r>
        <w:rPr>
          <w:rFonts w:ascii="맑은 고딕" w:eastAsia="맑은 고딕" w:hAnsi="맑은 고딕" w:cs="맑은 고딕"/>
          <w:color w:val="6B6B6B"/>
          <w:sz w:val="15"/>
          <w:szCs w:val="15"/>
        </w:rPr>
        <w:t>자료: Counterpoint, UN Comtrade(원문 11쪽)</w:t>
      </w:r>
    </w:p>
    <w:p w:rsidR="00AA2072" w:rsidRDefault="00EF0E62">
      <w:pPr>
        <w:keepNext/>
        <w:spacing w:before="200" w:after="80"/>
      </w:pPr>
      <w:r>
        <w:rPr>
          <w:rFonts w:ascii="맑은 고딕" w:eastAsia="맑은 고딕" w:hAnsi="맑은 고딕" w:cs="맑은 고딕"/>
          <w:b/>
          <w:bCs/>
          <w:color w:val="1F3A5C"/>
          <w:sz w:val="18"/>
          <w:szCs w:val="18"/>
        </w:rPr>
        <w:t>&lt;표 3-3&gt; 국내 대표 전자부품 기업의 매출 구성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8"/>
        <w:gridCol w:w="3220"/>
        <w:gridCol w:w="1610"/>
        <w:gridCol w:w="1342"/>
      </w:tblGrid>
      <w:tr w:rsidR="00AA2072">
        <w:tblPrEx>
          <w:tblCellMar>
            <w:top w:w="0" w:type="dxa"/>
            <w:bottom w:w="0" w:type="dxa"/>
          </w:tblCellMar>
        </w:tblPrEx>
        <w:trPr>
          <w:tblHeader/>
        </w:trPr>
        <w:tc>
          <w:tcPr>
            <w:tcW w:w="187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기업</w:t>
            </w:r>
          </w:p>
        </w:tc>
        <w:tc>
          <w:tcPr>
            <w:tcW w:w="322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품목</w:t>
            </w:r>
          </w:p>
        </w:tc>
        <w:tc>
          <w:tcPr>
            <w:tcW w:w="161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매출액</w:t>
            </w:r>
          </w:p>
        </w:tc>
        <w:tc>
          <w:tcPr>
            <w:tcW w:w="134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r>
      <w:tr w:rsidR="00AA2072">
        <w:tblPrEx>
          <w:tblCellMar>
            <w:top w:w="0" w:type="dxa"/>
            <w:bottom w:w="0" w:type="dxa"/>
          </w:tblCellMar>
        </w:tblPrEx>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LG이노텍</w:t>
            </w:r>
          </w:p>
        </w:tc>
        <w:tc>
          <w:tcPr>
            <w:tcW w:w="32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카메라 모듈 등</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18.3조원</w:t>
            </w:r>
          </w:p>
        </w:tc>
        <w:tc>
          <w:tcPr>
            <w:tcW w:w="134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83.6%</w:t>
            </w:r>
          </w:p>
        </w:tc>
      </w:tr>
      <w:tr w:rsidR="00AA2072">
        <w:tblPrEx>
          <w:tblCellMar>
            <w:top w:w="0" w:type="dxa"/>
            <w:bottom w:w="0" w:type="dxa"/>
          </w:tblCellMar>
        </w:tblPrEx>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LG이노텍</w:t>
            </w:r>
          </w:p>
        </w:tc>
        <w:tc>
          <w:tcPr>
            <w:tcW w:w="32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전장부품(모터·센서)</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1.9조원</w:t>
            </w:r>
          </w:p>
        </w:tc>
        <w:tc>
          <w:tcPr>
            <w:tcW w:w="134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8.5%</w:t>
            </w:r>
          </w:p>
        </w:tc>
      </w:tr>
      <w:tr w:rsidR="00AA2072">
        <w:tblPrEx>
          <w:tblCellMar>
            <w:top w:w="0" w:type="dxa"/>
            <w:bottom w:w="0" w:type="dxa"/>
          </w:tblCellMar>
        </w:tblPrEx>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LG이노텍</w:t>
            </w:r>
          </w:p>
        </w:tc>
        <w:tc>
          <w:tcPr>
            <w:tcW w:w="32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반도체 패키지 기판</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1.7조원</w:t>
            </w:r>
          </w:p>
        </w:tc>
        <w:tc>
          <w:tcPr>
            <w:tcW w:w="134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7.9%</w:t>
            </w:r>
          </w:p>
        </w:tc>
      </w:tr>
      <w:tr w:rsidR="00AA2072">
        <w:tblPrEx>
          <w:tblCellMar>
            <w:top w:w="0" w:type="dxa"/>
            <w:bottom w:w="0" w:type="dxa"/>
          </w:tblCellMar>
        </w:tblPrEx>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삼성전기</w:t>
            </w:r>
          </w:p>
        </w:tc>
        <w:tc>
          <w:tcPr>
            <w:tcW w:w="32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수동소자(MLCC 등)</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5.2조원</w:t>
            </w:r>
          </w:p>
        </w:tc>
        <w:tc>
          <w:tcPr>
            <w:tcW w:w="134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46.0%</w:t>
            </w:r>
          </w:p>
        </w:tc>
      </w:tr>
      <w:tr w:rsidR="00AA2072">
        <w:tblPrEx>
          <w:tblCellMar>
            <w:top w:w="0" w:type="dxa"/>
            <w:bottom w:w="0" w:type="dxa"/>
          </w:tblCellMar>
        </w:tblPrEx>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삼성전기</w:t>
            </w:r>
          </w:p>
        </w:tc>
        <w:tc>
          <w:tcPr>
            <w:tcW w:w="32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카메라 모듈</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3.8조원</w:t>
            </w:r>
          </w:p>
        </w:tc>
        <w:tc>
          <w:tcPr>
            <w:tcW w:w="134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33.7%</w:t>
            </w:r>
          </w:p>
        </w:tc>
      </w:tr>
      <w:tr w:rsidR="00AA2072">
        <w:tblPrEx>
          <w:tblCellMar>
            <w:top w:w="0" w:type="dxa"/>
            <w:bottom w:w="0" w:type="dxa"/>
          </w:tblCellMar>
        </w:tblPrEx>
        <w:tc>
          <w:tcPr>
            <w:tcW w:w="18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삼성전기</w:t>
            </w:r>
          </w:p>
        </w:tc>
        <w:tc>
          <w:tcPr>
            <w:tcW w:w="32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반도체 패키지 기판</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2.3조원</w:t>
            </w:r>
          </w:p>
        </w:tc>
        <w:tc>
          <w:tcPr>
            <w:tcW w:w="134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20.3%</w:t>
            </w:r>
          </w:p>
        </w:tc>
      </w:tr>
    </w:tbl>
    <w:p w:rsidR="00AA2072" w:rsidRDefault="00EF0E62">
      <w:pPr>
        <w:spacing w:before="60" w:after="200"/>
      </w:pPr>
      <w:r>
        <w:rPr>
          <w:rFonts w:ascii="맑은 고딕" w:eastAsia="맑은 고딕" w:hAnsi="맑은 고딕" w:cs="맑은 고딕"/>
          <w:color w:val="6B6B6B"/>
          <w:sz w:val="15"/>
          <w:szCs w:val="15"/>
        </w:rPr>
        <w:t>자료: 각 사 사업보고서(원문 11쪽)</w:t>
      </w:r>
    </w:p>
    <w:p w:rsidR="00AA2072" w:rsidRDefault="00EF0E62">
      <w:pPr>
        <w:spacing w:after="120" w:line="340" w:lineRule="auto"/>
        <w:ind w:firstLine="200"/>
        <w:jc w:val="both"/>
      </w:pPr>
      <w:r>
        <w:t>LG이노텍의 카메라 모듈을 나라 안에서 만드는 곳이 구미공장이니, 이 표는 대경권 산업의 사정과도 곧바로 이어진다.</w:t>
      </w:r>
    </w:p>
    <w:p w:rsidR="00AA2072" w:rsidRDefault="00EF0E62">
      <w:pPr>
        <w:pStyle w:val="2"/>
        <w:keepNext/>
        <w:pBdr>
          <w:bottom w:val="single" w:sz="4" w:space="4" w:color="CFC6B8"/>
        </w:pBdr>
        <w:spacing w:before="360" w:after="160"/>
      </w:pPr>
      <w:bookmarkStart w:id="17" w:name="_Toc241650598"/>
      <w:r>
        <w:lastRenderedPageBreak/>
        <w:t>AI폰 부품과 국내 기업의 생산 거점</w:t>
      </w:r>
      <w:bookmarkEnd w:id="17"/>
    </w:p>
    <w:p w:rsidR="00AA2072" w:rsidRDefault="00EF0E62">
      <w:pPr>
        <w:keepNext/>
        <w:spacing w:before="120" w:after="60"/>
        <w:jc w:val="center"/>
      </w:pPr>
      <w:r>
        <w:rPr>
          <w:noProof/>
        </w:rPr>
        <w:drawing>
          <wp:inline distT="0" distB="0" distL="0" distR="0">
            <wp:extent cx="4286250" cy="6305550"/>
            <wp:effectExtent l="0" t="0" r="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3-2&gt; AI폰 부품 이슈와 국내 기업 거점 (원문 12쪽)</w:t>
      </w:r>
    </w:p>
    <w:p w:rsidR="00AA2072" w:rsidRDefault="00EF0E62">
      <w:pPr>
        <w:spacing w:after="120" w:line="340" w:lineRule="auto"/>
        <w:ind w:firstLine="200"/>
        <w:jc w:val="both"/>
      </w:pPr>
      <w:r>
        <w:t xml:space="preserve">AI폰은 인공지능을 멀리 있는 서버에 맡기지 않고 폰 안에서 직접 돌리는 스마트폰이다. 이른바 온디바이스 AI다. 출발점은 스마트폰의 두뇌인 AP인데, 칩 하나 안에 통신 모뎀과 CPU, 그래픽을 맡는 GPU, 카메라와 영상 처리 기능이 빼곡히 들어 있다. 여기에 AI 계산만 </w:t>
      </w:r>
      <w:r>
        <w:lastRenderedPageBreak/>
        <w:t>전담하는 신경망처리장치, 곧 NPU가 더해지면서 실시간 번역이나 사진·동영상 편집, 음성 요약을 인터넷 연결 없이도 할 수 있게 됐다. 삼성 엑시노스, 퀄컴 스냅드래곤, 애플 A 시리즈가 대표 제품이다.</w:t>
      </w:r>
    </w:p>
    <w:p w:rsidR="00AA2072" w:rsidRDefault="00EF0E62">
      <w:pPr>
        <w:spacing w:after="120" w:line="340" w:lineRule="auto"/>
        <w:ind w:firstLine="200"/>
        <w:jc w:val="both"/>
      </w:pPr>
      <w:r>
        <w:t>AI를 폰 안에서 돌리면 메모리가 더 많이 필요한데, 배터리를 생각하면 전기는 오히려 덜 써야 한다. 모바일용 저전력 D램인 LPDDR이 이 두 요구를 함께 풀어 왔다. 전송속도는 2007년 초당 500MB 남짓에서 계단을 오르듯 높아져 2025년 LPDDR6에서는 1만MB에 가까워졌는데, 그동안 동작 전압은 오히려 낮아져 1.1V 안팎까지 내려왔다. LPDDR은 삼성전자와 SK하이닉스, 마이크론이 만들며, 스마트폰 말고도 자동차나 아주 얇은 노트북, 단말에서 직접 AI를 처리하는 기기에 쓰인다.</w:t>
      </w:r>
    </w:p>
    <w:p w:rsidR="00AA2072" w:rsidRDefault="00EF0E62">
      <w:pPr>
        <w:spacing w:after="120" w:line="340" w:lineRule="auto"/>
        <w:ind w:firstLine="200"/>
        <w:jc w:val="both"/>
      </w:pPr>
      <w:r>
        <w:t>배터리는 AI폰의 약한 고리가 될 수 있다. 대규모 언어모델이 100단어짜리 답을 만들 때는 폰 안에서 돌리든 서버에 맡기든 드는 에너지가 크지 않다. 그런데 1,000단어짜리 답에서는 폰 안에서 처리할 때 서버에 맡길 때보다 아홉 배쯤 많은 에너지를 쓴다. 전력 공급이 달리면 CPU와 GPU, NPU의 속도가 저절로 떨어지니, 배터리가 곧 성능의 한계가 되는 셈이다. 빨리 충전되는 리튬이온, 에너지를 더 많이 담는 실리콘 음극, 불이 날 위험이 적은 전고체 배터리가 함께 거론되는 까닭이다.</w:t>
      </w:r>
    </w:p>
    <w:p w:rsidR="00AA2072" w:rsidRDefault="00EF0E62">
      <w:pPr>
        <w:spacing w:after="120" w:line="340" w:lineRule="auto"/>
        <w:ind w:firstLine="200"/>
        <w:jc w:val="both"/>
      </w:pPr>
      <w:r>
        <w:t>통신망도 다음 세대를 준비하고 있다. 5G의 최대 속도가 20Gbps라면 6G는 50~200Gbps를 내세우고, 지연시간은 10분의 1로, 위치 오차는 1m에서 10cm 수준으로 줄어든다. 원격 수술과 정밀 자율주행, 실내 로봇 제어가 그 쓰임새로 꼽힌다. 정부는 2028년 LA올림픽에 맞춘 시범서비스를 거쳐 2030년 상용화를 계획하고 있다.</w:t>
      </w:r>
    </w:p>
    <w:p w:rsidR="00AA2072" w:rsidRDefault="00EF0E62">
      <w:pPr>
        <w:spacing w:after="120" w:line="340" w:lineRule="auto"/>
        <w:ind w:firstLine="200"/>
        <w:jc w:val="both"/>
      </w:pPr>
      <w:r>
        <w:t>이 부품들을 누가 어디서 만드는지를 보면 완제품과 부품이 어떻게 나뉘었는지가 잘 보인다. 삼성전자의 스마트폰 공장은 2008년 베트남 박닌을 시작으로 타이응우옌, 인도 노이다, 브라질, 인도네시아, 튀르키예로 퍼져 나갔고, 나라 안에는 구미공장 하나만 남아 폴더블과 갤럭시S 같은 최고급 제품을 만든다. 부품 회사도 비슷하다. 삼성전기는 수원·부산·세종에서 MLCC와 카메라 모듈, 그리고 칩을 올려 메인보드와 잇는 반도체 패키지 기판을 만들면서 중국·베트남·필리핀에도 공장을 두었다. LG이노텍은 구미에서 카메라 모듈과 패키지 기판을, 광주에서 차량용 통신 모듈을 만들고, 베트남과 중국에 해외 공장이 있다.</w:t>
      </w:r>
    </w:p>
    <w:p w:rsidR="00AA2072" w:rsidRDefault="00EF0E62">
      <w:pPr>
        <w:spacing w:after="120" w:line="340" w:lineRule="auto"/>
        <w:ind w:firstLine="200"/>
        <w:jc w:val="both"/>
      </w:pPr>
      <w:r>
        <w:t>그 밑단에는 부품을 올리고 전기 신호를 이어 주는 판, 곧 인쇄회로기판(PCB)을 만드는 회사들이 있다. 청주의 심텍과 안산의 코리아써키트는 회로를 촘촘히 넣은 고밀도 기판을, 안산·시흥의 대덕전자는 패키지 기판을, 안산의 영풍전자와 인천의 비에이치는 휘어지는 기판을 만든다. 기판의 재료까지 나라 안에 있다는 점도 흥미롭다. 두산전자는 기판의 핵심 소재인 동박적층판을, 롯데에너지머티리얼즈는 익산에서 전해동박을 만든다.</w:t>
      </w:r>
    </w:p>
    <w:p w:rsidR="00AA2072" w:rsidRDefault="00EF0E62">
      <w:pPr>
        <w:spacing w:after="120" w:line="340" w:lineRule="auto"/>
        <w:ind w:firstLine="200"/>
        <w:jc w:val="both"/>
      </w:pPr>
      <w:r>
        <w:lastRenderedPageBreak/>
        <w:t>대구·경북은 이 사슬의 여러 고리를 한꺼번에 쥐고 있다. 구미에는 완제품 스마트폰을 만드는 삼성전자와 카메라 모듈·기판을 만드는 LG이노텍이, 대구에는 기판을 만드는 이수페타시스가, 김천에는 그 기판의 소재를 만드는 두산전자가 있다. 완제품에서 모듈과 기판, 소재까지가 한 권역 안에 이어져 있는 것이다.</w:t>
      </w:r>
    </w:p>
    <w:p w:rsidR="00AA2072" w:rsidRDefault="00EF0E62">
      <w:pPr>
        <w:pStyle w:val="2"/>
        <w:keepNext/>
        <w:pBdr>
          <w:bottom w:val="single" w:sz="4" w:space="4" w:color="CFC6B8"/>
        </w:pBdr>
        <w:spacing w:before="360" w:after="160"/>
      </w:pPr>
      <w:bookmarkStart w:id="18" w:name="_Toc241650599"/>
      <w:r>
        <w:lastRenderedPageBreak/>
        <w:t>수출: 중국이 절반, 미국이 늘었다</w:t>
      </w:r>
      <w:bookmarkEnd w:id="18"/>
    </w:p>
    <w:p w:rsidR="00AA2072" w:rsidRDefault="00EF0E62">
      <w:pPr>
        <w:keepNext/>
        <w:spacing w:before="120" w:after="60"/>
        <w:jc w:val="center"/>
      </w:pPr>
      <w:r>
        <w:rPr>
          <w:noProof/>
        </w:rPr>
        <w:drawing>
          <wp:inline distT="0" distB="0" distL="0" distR="0">
            <wp:extent cx="4286250" cy="6305550"/>
            <wp:effectExtent l="0" t="0" r="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3-3&gt; 무선통신기기 수출 (원문 13쪽)</w:t>
      </w:r>
    </w:p>
    <w:p w:rsidR="00AA2072" w:rsidRDefault="00EF0E62">
      <w:pPr>
        <w:spacing w:after="120" w:line="340" w:lineRule="auto"/>
        <w:ind w:firstLine="200"/>
        <w:jc w:val="both"/>
      </w:pPr>
      <w:r>
        <w:t xml:space="preserve">수출액은 2014년 311억달러에서 2019년 160억달러로 반 토막이 났다가 2025년 198억달러로 돌아왔다. 다만 나라 전체 수출에서 차지하는 비중은 그동안 한 번도 반등하지 못하고 2.8%까지 내려갔으니, 금액은 되살아났어도 다른 업종이 더 빨리 </w:t>
      </w:r>
      <w:r w:rsidR="003A28C8">
        <w:t>성장한</w:t>
      </w:r>
      <w:r w:rsidR="003A28C8">
        <w:rPr>
          <w:rFonts w:hint="eastAsia"/>
        </w:rPr>
        <w:t xml:space="preserve"> 결과다.</w:t>
      </w:r>
    </w:p>
    <w:p w:rsidR="00AA2072" w:rsidRDefault="00EF0E62">
      <w:pPr>
        <w:spacing w:after="120" w:line="340" w:lineRule="auto"/>
        <w:ind w:firstLine="200"/>
        <w:jc w:val="both"/>
      </w:pPr>
      <w:r>
        <w:lastRenderedPageBreak/>
        <w:t>행선지는 중국이 압도적이다. 2025년 수출의 46%가 중국으로 갔고, 베트남과 미국이 각각 13~14%로 뒤를 잇는다. 상위 다섯 나라의 순위는 3년 전과 같지만 속은 조금 달라졌다. 미국으로 가는 수출이 1.5배로 늘어난 반면 독일과 인도는 오히려 줄었다. 6위 아래 열다섯 나라를 합쳐도 17%나 되는데, 캐나다, 오스트리아, 영국, 일본, 폴란드, 프랑스처럼 선진국 이름이 많다.</w:t>
      </w:r>
    </w:p>
    <w:p w:rsidR="00AA2072" w:rsidRDefault="00EF0E62">
      <w:pPr>
        <w:spacing w:after="120" w:line="340" w:lineRule="auto"/>
        <w:ind w:firstLine="200"/>
        <w:jc w:val="both"/>
      </w:pPr>
      <w:r>
        <w:t>품목으로 나눠 보면 이 업종의 수출이 두 갈래로 흐른다는 것을 알 수 있다. 가장 큰 품목은 방송기기부품으로 전체의 46%를 차지한다. 3년 전에는 27%였으니 크게 늘었는데, 같은 기간 전체 수출은 거의 제자리였다. 다른 품목이 줄어든 자리를 방송기기부품이 메운 셈이다. 원문 주석을 보면 여기에는 디스플레이 부품도 일부 섞여 있다. 이 부품의 77%가 중국으로 가고, 나머지 대부분은 베트남으로 간다. 스마트폰부품은 베트남으로 39%, 중국으로 30%가 가는데 3년 전보다 베트남 몫이 줄고 중국 몫이 커졌다. MLCC도 절반이 중국행이다. 부품은 조립 공장이 있는 나라로 흘러가는 것이다.</w:t>
      </w:r>
    </w:p>
    <w:p w:rsidR="00AA2072" w:rsidRDefault="00EF0E62">
      <w:pPr>
        <w:spacing w:after="120" w:line="340" w:lineRule="auto"/>
        <w:ind w:firstLine="200"/>
        <w:jc w:val="both"/>
      </w:pPr>
      <w:r>
        <w:t>완제품 스마트폰은 전혀 다른 길로 간다. 2025년 스마트폰 수출은 40억달러로 전체의 5분의 1쯤인데, 그 3분의 1 남짓이 미국으로 갔다. 3년 전 15%였던 미국 몫이 두 배 넘게 커진 것이다.</w:t>
      </w:r>
    </w:p>
    <w:p w:rsidR="00AA2072" w:rsidRDefault="00EF0E62">
      <w:pPr>
        <w:spacing w:after="120" w:line="340" w:lineRule="auto"/>
        <w:ind w:firstLine="200"/>
        <w:jc w:val="both"/>
      </w:pPr>
      <w:r>
        <w:t>미국 다음으로는 캐나다, 독일, 오스트리아, 영국, 프랑스가 이어지는데, 미국·캐나다와 유럽 네 나라를 합치면 70%를 넘는다. 한국에서 만든 스마트폰은 주로 북미와 유럽의 선진국 시장에서 팔린다고 봐도 좋겠다. 한 가지 눈에 띄는 변화는 중국으로 가는 스마트폰이 2%에서 10% 가까이로 늘었다는 점인데, 원문은 그 이유를 밝히지 않았다.</w:t>
      </w:r>
    </w:p>
    <w:p w:rsidR="00AA2072" w:rsidRDefault="00EF0E62">
      <w:pPr>
        <w:spacing w:after="120" w:line="340" w:lineRule="auto"/>
        <w:ind w:firstLine="200"/>
        <w:jc w:val="both"/>
      </w:pPr>
      <w:r>
        <w:t>지역 입장에서는 이 흐름을 조금 다르게 볼 수 있다. 나라 안에서 스마트폰을 만드는 곳이 삼성전자 구미공장 하나뿐이니, 스마트폰 수출의 행선지는 곧 구미에서 만든 폴더블과 갤럭시S가 어디로 팔려 가는지를 보여 준다. 부품 쪽에도 LG이노텍 구미공장과 대구의 이수페타시스, 김천의 두산전자가 걸쳐 있어, 두 갈래 흐름 모두에 대경권이 발을 담그고 있다.</w:t>
      </w:r>
    </w:p>
    <w:p w:rsidR="00AA2072" w:rsidRDefault="00EF0E62">
      <w:pPr>
        <w:keepNext/>
        <w:spacing w:before="200" w:after="80"/>
      </w:pPr>
      <w:r>
        <w:rPr>
          <w:rFonts w:ascii="맑은 고딕" w:eastAsia="맑은 고딕" w:hAnsi="맑은 고딕" w:cs="맑은 고딕"/>
          <w:b/>
          <w:bCs/>
          <w:color w:val="1F3A5C"/>
          <w:sz w:val="18"/>
          <w:szCs w:val="18"/>
        </w:rPr>
        <w:t>&lt;표 3-4&gt; 무선통신기기 수출 상위 5개국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7"/>
        <w:gridCol w:w="975"/>
        <w:gridCol w:w="2195"/>
        <w:gridCol w:w="1219"/>
        <w:gridCol w:w="1954"/>
      </w:tblGrid>
      <w:tr w:rsidR="00AA2072">
        <w:tblPrEx>
          <w:tblCellMar>
            <w:top w:w="0" w:type="dxa"/>
            <w:bottom w:w="0" w:type="dxa"/>
          </w:tblCellMar>
        </w:tblPrEx>
        <w:trPr>
          <w:tblHeader/>
        </w:trPr>
        <w:tc>
          <w:tcPr>
            <w:tcW w:w="170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순위</w:t>
            </w:r>
          </w:p>
        </w:tc>
        <w:tc>
          <w:tcPr>
            <w:tcW w:w="97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219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121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c>
          <w:tcPr>
            <w:tcW w:w="195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2022년 비중</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1</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9,072</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45.8%</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44.1%</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2</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베트남</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2,869</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14.5%</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14.4%</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3</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2,624</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13.3%</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9.1%</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4</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독일</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606</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3.1%</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4.0%</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5</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인도</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446</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2.3%</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3.5%</w:t>
            </w:r>
          </w:p>
        </w:tc>
      </w:tr>
    </w:tbl>
    <w:p w:rsidR="00AA2072" w:rsidRDefault="00EF0E62">
      <w:pPr>
        <w:spacing w:before="60" w:after="200"/>
      </w:pPr>
      <w:r>
        <w:rPr>
          <w:rFonts w:ascii="맑은 고딕" w:eastAsia="맑은 고딕" w:hAnsi="맑은 고딕" w:cs="맑은 고딕"/>
          <w:color w:val="6B6B6B"/>
          <w:sz w:val="15"/>
          <w:szCs w:val="15"/>
        </w:rPr>
        <w:lastRenderedPageBreak/>
        <w:t>자료: 한국무역통계진흥원(원문 13쪽)</w:t>
      </w:r>
    </w:p>
    <w:p w:rsidR="00AA2072" w:rsidRDefault="00EF0E62">
      <w:pPr>
        <w:spacing w:after="120" w:line="340" w:lineRule="auto"/>
        <w:ind w:firstLine="200"/>
        <w:jc w:val="both"/>
      </w:pPr>
      <w:r>
        <w:t>수출 1·2위는 주로 부품이 가는 나라이고, 3위 미국은 완제품이 가는 나라다.</w:t>
      </w:r>
    </w:p>
    <w:p w:rsidR="00AA2072" w:rsidRDefault="00EF0E62">
      <w:pPr>
        <w:pStyle w:val="2"/>
        <w:keepNext/>
        <w:pBdr>
          <w:bottom w:val="single" w:sz="4" w:space="4" w:color="CFC6B8"/>
        </w:pBdr>
        <w:spacing w:before="360" w:after="160"/>
      </w:pPr>
      <w:bookmarkStart w:id="19" w:name="_Toc241650600"/>
      <w:r>
        <w:t>수입: 베트남에서 돌아오고, 중국에서 사온다</w:t>
      </w:r>
      <w:bookmarkEnd w:id="19"/>
    </w:p>
    <w:p w:rsidR="00AA2072" w:rsidRDefault="00EF0E62">
      <w:pPr>
        <w:keepNext/>
        <w:spacing w:before="120" w:after="60"/>
        <w:jc w:val="center"/>
      </w:pPr>
      <w:r>
        <w:rPr>
          <w:noProof/>
        </w:rPr>
        <w:drawing>
          <wp:inline distT="0" distB="0" distL="0" distR="0">
            <wp:extent cx="4286250" cy="6305550"/>
            <wp:effectExtent l="0" t="0" r="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3-4&gt; 무선통신기기 부품 수입 (원문 14쪽)</w:t>
      </w:r>
    </w:p>
    <w:p w:rsidR="00AA2072" w:rsidRDefault="00EF0E62">
      <w:pPr>
        <w:spacing w:after="120" w:line="340" w:lineRule="auto"/>
        <w:ind w:firstLine="200"/>
        <w:jc w:val="both"/>
      </w:pPr>
      <w:r>
        <w:lastRenderedPageBreak/>
        <w:t>수입도 두 갈래다. 여기서 말하는 부품 수입은 방송용 통신기기부품과 기타 무선통신기기부품, 방송기기부품을 묶은 '무선·방송통신부품', 그리고 기타 IT부품을 가리키는 '전자부품' 두 묶음이고, 완제품은 들어 있지 않다. 합계는 10년 동안 160억~180억달러대를 오가며 큰 변화가 없었지만 속은 뒤바뀌었다. 무선·방송통신부품은 2019년을 정점으로 55억달러까지 줄었고, 전자부품은 113억달러로 늘어 이제 통신부품의 두 배가 넘는다. 나라 전체 수입에서 차지하는 비중은 2019년 3.7%에서 2.6%로 낮아졌다.</w:t>
      </w:r>
    </w:p>
    <w:p w:rsidR="00AA2072" w:rsidRDefault="00EF0E62">
      <w:pPr>
        <w:spacing w:after="120" w:line="340" w:lineRule="auto"/>
        <w:ind w:firstLine="200"/>
        <w:jc w:val="both"/>
      </w:pPr>
      <w:r>
        <w:t>무선·방송통신부품은 베트남에서 가장 많이 들어온다. 비중이 58%로 3년 전보다 조금 더 커졌고, 중국은 30%에서 24%로 줄었다. 품목을 들여다보면 성격이 분명해진다. 베트남에서 들여오는 스마트폰 부품이 21억달러로 이 품목 수입의 92%를 차지하고, 스마트폰용 OLED 모듈과 카메라 부품, 기지국 부품, TV용 OLED 모듈도 베트남에서 온다. 앞 절에서 한국이 스마트폰부품과 방송기기부품을 베트남으로 보냈던 것을 떠올리면, 우리 기업의 베트남 공장과 부품이 오가는 물량으로 보인다. 중국에서는 TV용 LCD 모듈과 LCD TV 부품을 주로 들여오는데, 앞 장에서 본 LCD 생산의 중국 이동과 이어지는 흐름이다. 이 밖에 미국에서는 레이더기기 부분품을, 필리핀에서는 TV 카메라 부품을 주로 들여온다.</w:t>
      </w:r>
    </w:p>
    <w:p w:rsidR="00AA2072" w:rsidRDefault="00EF0E62">
      <w:pPr>
        <w:spacing w:after="120" w:line="340" w:lineRule="auto"/>
        <w:ind w:firstLine="200"/>
        <w:jc w:val="both"/>
      </w:pPr>
      <w:r>
        <w:t>전자부품은 여러 나라에 흩어져 있다. 중국이 38%로 가장 크고 일본, 베트남, 대만, 미국이 뒤따른다. 그런데 한 나라에 40% 넘게 기대는 품목만 추려 보면 대부분인 스물한 개가 중국 품목이다. 금액이 가장 큰 것은 인쇄회로기판으로, 10억달러 가까이 들여오는데 그 3분의 2 남짓이 중국산이다. MLCC와 알루미늄 전해콘덴서도 중국 의존이 크다. MLCC를 세계로 수출하는 나라가 상당량을 중국에서 사 오기도 하는 것이다. 일본에서는 전자식 스위치와 탄탈륨 콘덴서를, 미국에서는 수신관과 디텍터를 들여온다.</w:t>
      </w:r>
    </w:p>
    <w:p w:rsidR="00AA2072" w:rsidRDefault="00EF0E62">
      <w:pPr>
        <w:spacing w:after="120" w:line="340" w:lineRule="auto"/>
        <w:ind w:firstLine="200"/>
        <w:jc w:val="both"/>
      </w:pPr>
      <w:r>
        <w:t>금액보다 무게가 큰 품목은 희토류 자석이다. 네오디뮴·사마륨 자석 수입은 2억 7천만달러로 인쇄회로기판의 4분의 1 수준이지만, 91%를 중국에 기댄다. 페라이트 자석과 고무자석도 대부분 중국산이다. 공급이 막히면 통신기기 업종을 넘어 자동차 부품 라인까지 파장이 번질 수 있으니 챙겨 볼 대목이다. 대구의 이수페타시스와 김천의 두산전자가 중국에서 가장 많이 들여오는 품목인 인쇄회로기판과 그 핵심 소재를 나라 안에서 만드는 회사라는 점도 지역에서는 눈길이 가는 부분이다.</w:t>
      </w:r>
    </w:p>
    <w:p w:rsidR="00AA2072" w:rsidRDefault="00EF0E62">
      <w:pPr>
        <w:keepNext/>
        <w:spacing w:before="200" w:after="80"/>
      </w:pPr>
      <w:r>
        <w:rPr>
          <w:rFonts w:ascii="맑은 고딕" w:eastAsia="맑은 고딕" w:hAnsi="맑은 고딕" w:cs="맑은 고딕"/>
          <w:b/>
          <w:bCs/>
          <w:color w:val="1F3A5C"/>
          <w:sz w:val="18"/>
          <w:szCs w:val="18"/>
        </w:rPr>
        <w:t>&lt;표 3-5&gt; 한 나라 의존도가 높은 주요 부품 (2025년, 수입액 백만달러)</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60"/>
        <w:gridCol w:w="4025"/>
        <w:gridCol w:w="1257"/>
        <w:gridCol w:w="1008"/>
      </w:tblGrid>
      <w:tr w:rsidR="00AA2072">
        <w:tblPrEx>
          <w:tblCellMar>
            <w:top w:w="0" w:type="dxa"/>
            <w:bottom w:w="0" w:type="dxa"/>
          </w:tblCellMar>
        </w:tblPrEx>
        <w:trPr>
          <w:tblHeader/>
        </w:trPr>
        <w:tc>
          <w:tcPr>
            <w:tcW w:w="176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402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품목</w:t>
            </w:r>
          </w:p>
        </w:tc>
        <w:tc>
          <w:tcPr>
            <w:tcW w:w="125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수입액</w:t>
            </w:r>
          </w:p>
        </w:tc>
        <w:tc>
          <w:tcPr>
            <w:tcW w:w="100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의존도</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베트남</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스마트폰 부품</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2,093</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92%</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베트남</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카메라 부품</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492</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59%</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인쇄회로기판(PCB)</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988</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68%</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lastRenderedPageBreak/>
              <w:t>중국</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MLCC</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399</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43%</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TV용 LCD 모듈</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374</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82%</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희토류 자석(네오디뮴·사마륨)</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269</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91%</w:t>
            </w:r>
          </w:p>
        </w:tc>
      </w:tr>
      <w:tr w:rsidR="00AA2072">
        <w:tblPrEx>
          <w:tblCellMar>
            <w:top w:w="0" w:type="dxa"/>
            <w:bottom w:w="0" w:type="dxa"/>
          </w:tblCellMar>
        </w:tblPrEx>
        <w:tc>
          <w:tcPr>
            <w:tcW w:w="176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미국</w:t>
            </w:r>
          </w:p>
        </w:tc>
        <w:tc>
          <w:tcPr>
            <w:tcW w:w="402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레이더기기 부분품</w:t>
            </w:r>
          </w:p>
        </w:tc>
        <w:tc>
          <w:tcPr>
            <w:tcW w:w="12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176</w:t>
            </w:r>
          </w:p>
        </w:tc>
        <w:tc>
          <w:tcPr>
            <w:tcW w:w="10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61%</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14쪽)</w:t>
      </w:r>
    </w:p>
    <w:p w:rsidR="00AA2072" w:rsidRDefault="00EF0E62">
      <w:pPr>
        <w:pStyle w:val="2"/>
        <w:keepNext/>
        <w:pBdr>
          <w:bottom w:val="single" w:sz="4" w:space="4" w:color="CFC6B8"/>
        </w:pBdr>
        <w:shd w:val="clear" w:color="auto" w:fill="F4EFE6"/>
        <w:spacing w:before="360" w:after="160"/>
      </w:pPr>
      <w:bookmarkStart w:id="20" w:name="_Toc241650601"/>
      <w:r>
        <w:t>정리</w:t>
      </w:r>
      <w:bookmarkEnd w:id="20"/>
    </w:p>
    <w:p w:rsidR="00AA2072" w:rsidRDefault="00EF0E62">
      <w:pPr>
        <w:shd w:val="clear" w:color="auto" w:fill="F4EFE6"/>
        <w:spacing w:after="120" w:line="340" w:lineRule="auto"/>
        <w:jc w:val="both"/>
      </w:pPr>
      <w:r>
        <w:t xml:space="preserve">무선통신기기는 완제품은 나라 밖에서, 최고급 제품과 핵심 부품은 나라 안에서 만드는 분업이 자리 잡은 업종이다. 수출도 그 분업을 따라 부품은 중국과 베트남의 조립 공장으로, 완제품은 미국과 유럽으로 두 갈래로 흐르고, 수입에서는 베트남과 부품을 주고받으면서도 인쇄회로기판과 희토류 자석 같은 품목은 중국에 크게 기대고 있다. 대경권은 구미의 스마트폰·카메라 모듈 공장과 대구·김천의 기판 업체로 이 국내 </w:t>
      </w:r>
      <w:r w:rsidR="005B6137">
        <w:t>생산</w:t>
      </w:r>
      <w:r>
        <w:t>의 한쪽을 맡고 있다. AI폰이 부품의 사양을 끌어올리는 지금, 이 기업들이 새 부품으로 얼마나 빨리 옮겨 가느냐가 지역 수출의 앞날을 좌우할 것이다.</w:t>
      </w:r>
    </w:p>
    <w:p w:rsidR="00AA2072" w:rsidRDefault="00EF0E62">
      <w:pPr>
        <w:pageBreakBefore/>
        <w:spacing w:before="600"/>
      </w:pPr>
      <w:r>
        <w:rPr>
          <w:rFonts w:ascii="맑은 고딕" w:eastAsia="맑은 고딕" w:hAnsi="맑은 고딕" w:cs="맑은 고딕"/>
          <w:b/>
          <w:bCs/>
          <w:color w:val="B8966A"/>
          <w:sz w:val="22"/>
          <w:szCs w:val="22"/>
        </w:rPr>
        <w:lastRenderedPageBreak/>
        <w:t>제4장</w:t>
      </w:r>
    </w:p>
    <w:p w:rsidR="00AA2072" w:rsidRDefault="00EF0E62">
      <w:pPr>
        <w:pStyle w:val="1"/>
        <w:spacing w:after="80"/>
      </w:pPr>
      <w:bookmarkStart w:id="21" w:name="_Toc241650602"/>
      <w:r>
        <w:t>자동차</w:t>
      </w:r>
      <w:bookmarkEnd w:id="21"/>
    </w:p>
    <w:p w:rsidR="00AA2072" w:rsidRDefault="00EF0E62">
      <w:pPr>
        <w:spacing w:after="400"/>
      </w:pPr>
      <w:r>
        <w:rPr>
          <w:rFonts w:ascii="맑은 고딕" w:eastAsia="맑은 고딕" w:hAnsi="맑은 고딕" w:cs="맑은 고딕"/>
          <w:color w:val="6B6B6B"/>
        </w:rPr>
        <w:t>전기차 포함</w:t>
      </w:r>
    </w:p>
    <w:p w:rsidR="00AA2072" w:rsidRDefault="00EF0E62">
      <w:pPr>
        <w:spacing w:after="120" w:line="340" w:lineRule="auto"/>
        <w:ind w:firstLine="200"/>
        <w:jc w:val="both"/>
      </w:pPr>
      <w:r>
        <w:t>자동차는 최근 5년 사이 가장 가파르게 자란 업종 가운데 하나다. 생산액은 2019년 95조원에서 2024년 156조원으로 늘었고, 2025년 완성차 수출은 720억달러로 나라 전체 수출의 10%를 넘었다. 이 장의 생산 통계에는 엔진 제조가 들어 있지만, 수출입 통계에서는 엔진을 부품으로 센다는 점을 미리 적어 둔다.</w:t>
      </w:r>
    </w:p>
    <w:p w:rsidR="00AA2072" w:rsidRDefault="00EF0E62">
      <w:pPr>
        <w:pStyle w:val="2"/>
        <w:keepNext/>
        <w:pBdr>
          <w:bottom w:val="single" w:sz="4" w:space="4" w:color="CFC6B8"/>
        </w:pBdr>
        <w:spacing w:before="360" w:after="160"/>
      </w:pPr>
      <w:bookmarkStart w:id="22" w:name="_Toc241650603"/>
      <w:r>
        <w:lastRenderedPageBreak/>
        <w:t>생산: 울산·경기·광주의 세 축</w:t>
      </w:r>
      <w:bookmarkEnd w:id="22"/>
    </w:p>
    <w:p w:rsidR="00AA2072" w:rsidRDefault="00EF0E62">
      <w:pPr>
        <w:keepNext/>
        <w:spacing w:before="120" w:after="60"/>
        <w:jc w:val="center"/>
      </w:pPr>
      <w:r>
        <w:rPr>
          <w:noProof/>
        </w:rPr>
        <w:drawing>
          <wp:inline distT="0" distB="0" distL="0" distR="0">
            <wp:extent cx="4286250" cy="6305550"/>
            <wp:effectExtent l="0" t="0" r="0" b="0"/>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4-1&gt; 자동차 권역별 생산과 국내외 판매 (원문 15쪽)</w:t>
      </w:r>
    </w:p>
    <w:p w:rsidR="00AA2072" w:rsidRDefault="00EF0E62">
      <w:pPr>
        <w:spacing w:after="120" w:line="340" w:lineRule="auto"/>
        <w:ind w:firstLine="200"/>
        <w:jc w:val="both"/>
      </w:pPr>
      <w:r>
        <w:t xml:space="preserve">완성차는 세 도시가 떠받친다. 현대차 울산공장을 품은 동남권이 2024년 전국 생산액의 43%를 만들고, 기아 화성·광명공장이 있는 수도권이 34%, 기아 광주공장과 현대차 전주공장이 있는 호남권이 16%를 맡아 셋을 합치면 90%를 넘는다. 충청권 등은 현대차 아산공장 </w:t>
      </w:r>
      <w:r>
        <w:lastRenderedPageBreak/>
        <w:t>한 곳이 전부다. 수도권에는 현대위아 평택공장의 엔진 생산도 들어 있는데, 생산 통계가 엔진 제조를 자동차에 넣기 때문이다.</w:t>
      </w:r>
    </w:p>
    <w:p w:rsidR="00AA2072" w:rsidRDefault="00EF0E62">
      <w:pPr>
        <w:spacing w:after="120" w:line="340" w:lineRule="auto"/>
        <w:ind w:firstLine="200"/>
        <w:jc w:val="both"/>
      </w:pPr>
      <w:r>
        <w:t>10년 동안 가장 크게 움직인 것은 호남권과 동남권이다. 2014년 20%에 가깝던 호남권의 몫이 2019년 16%로 내려앉은 뒤 그대로 머무는 동안, 동남권은 38%에서 44%로 올라섰다. 호남권이 내준 몫을 동남권이 가져간 모양새다. 수도권은 33% 안팎에서 거의 움직이지 않았다.</w:t>
      </w:r>
    </w:p>
    <w:p w:rsidR="00AA2072" w:rsidRDefault="00EF0E62">
      <w:pPr>
        <w:spacing w:after="120" w:line="340" w:lineRule="auto"/>
        <w:ind w:firstLine="200"/>
        <w:jc w:val="both"/>
      </w:pPr>
      <w:r>
        <w:t>규모의 변화는 더 극적이다. 전국 생산액은 2019년까지 90조원대에서 제자리걸음을 하다가 2024년 156조원으로 뛰었고, 제조업 생산에서 자동차가 차지하는 비중도 7.5%로 올라섰다. 더 반가운 것은 부가가치다. 생산액에서 원재료비 따위를 빼고 그 산업이 새로 보탠 몫을 부가가치라 하는데, 그 비중이 2019년 4.4%까지 떨어졌다가 2024년 6.6%로 올라왔다. 많이 만들었을 뿐 아니라 손에 남기는 몫도 커진 것이다.</w:t>
      </w:r>
    </w:p>
    <w:p w:rsidR="00AA2072" w:rsidRDefault="00EF0E62">
      <w:pPr>
        <w:spacing w:after="120" w:line="340" w:lineRule="auto"/>
        <w:ind w:firstLine="200"/>
        <w:jc w:val="both"/>
      </w:pPr>
      <w:r>
        <w:t>국내 완성차 회사들은 나라 안팎에서 비슷한 양을 만든다. 2017년에는 국내 411만대, 해외 404만대로 거의 반반이었다. 코로나19가 번진 2020~2021년에 둘 다 크게 줄었는데, 회복 속도는 달랐다. 국내 생산은 2023년 424만대까지 돌아왔지만 해외 생산은 360만대 선에 머물러, 최근 3년은 국내가 해외보다 50만대 안팎 많다.</w:t>
      </w:r>
    </w:p>
    <w:p w:rsidR="00AA2072" w:rsidRDefault="00EF0E62">
      <w:pPr>
        <w:spacing w:after="120" w:line="340" w:lineRule="auto"/>
        <w:ind w:firstLine="200"/>
        <w:jc w:val="both"/>
      </w:pPr>
      <w:r>
        <w:t>국내 시장은 여전히 현대차와 기아의 무대다. 2025년 신규등록 기준으로 두 회사를 합치면 74%이고, 3년 전보다 조금 더 커졌다. 수입차가 19%로 뒤를 잇고, 르노코리아와 KG모빌리티, 한국지엠은 다 합쳐도 6%대다. 내수 1위는 기아 쏘렌토이고 상위 10개 모델이 모두 현대차와 기아 차인데, 수출 1위는 한국지엠의 트랙스 크로스오버다. 트레일블레이저까지 한국지엠 차 두 대가 수출 10위 안에 드니, 내수 점유율이 1%도 안 되는 한국지엠은 사실상 수출 기지로 돌아가는 것으로 보인다. 승용차 전체로도 수출이 내수의 두 배를 넘는다.</w:t>
      </w:r>
    </w:p>
    <w:p w:rsidR="00AA2072" w:rsidRDefault="00EF0E62">
      <w:pPr>
        <w:spacing w:after="120" w:line="340" w:lineRule="auto"/>
        <w:ind w:firstLine="200"/>
        <w:jc w:val="both"/>
      </w:pPr>
      <w:r>
        <w:t>세계로 시야를 넓히면 한국은 생산 점유율 4.5%로 멕시코와 함께 공동 6위권이고, 세계 생산의 3분의 1은 중국이 만든다. 회사 단위로 보면 위상이 더 높다. 현대차그룹은 2025년 695만대를 팔아 도요타, 폭스바겐에 이어 세계 3위다. 다만 뒤에서 쫓아오는 속도가 만만치 않다. 중국 BYD는 한 해 사이 판매를 17.5% 늘려 5위까지 올라왔다.</w:t>
      </w:r>
    </w:p>
    <w:p w:rsidR="00AA2072" w:rsidRDefault="00EF0E62">
      <w:pPr>
        <w:spacing w:after="120" w:line="340" w:lineRule="auto"/>
        <w:ind w:firstLine="200"/>
        <w:jc w:val="both"/>
      </w:pPr>
      <w:r>
        <w:t xml:space="preserve">대구·경북의 몫은 0.2%다. 완성차 공장이 한 곳도 없고, 10년 전과 거의 달라지지 않았다. 대신 자동차부품에서는 전국 생산의 19%를 맡고 </w:t>
      </w:r>
      <w:r w:rsidR="005B6137">
        <w:t>있</w:t>
      </w:r>
      <w:r w:rsidR="00405D86">
        <w:t>다</w:t>
      </w:r>
      <w:r>
        <w:t>.</w:t>
      </w:r>
    </w:p>
    <w:p w:rsidR="00AA2072" w:rsidRDefault="00EF0E62">
      <w:pPr>
        <w:keepNext/>
        <w:spacing w:before="200" w:after="80"/>
      </w:pPr>
      <w:r>
        <w:rPr>
          <w:rFonts w:ascii="맑은 고딕" w:eastAsia="맑은 고딕" w:hAnsi="맑은 고딕" w:cs="맑은 고딕"/>
          <w:b/>
          <w:bCs/>
          <w:color w:val="1F3A5C"/>
          <w:sz w:val="18"/>
          <w:szCs w:val="18"/>
        </w:rPr>
        <w:t>&lt;표 4-1&gt; 자동차 권역별 생산 점유율과 주요 공장</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27"/>
        <w:gridCol w:w="805"/>
        <w:gridCol w:w="805"/>
        <w:gridCol w:w="805"/>
        <w:gridCol w:w="4508"/>
      </w:tblGrid>
      <w:tr w:rsidR="00AA2072">
        <w:tblPrEx>
          <w:tblCellMar>
            <w:top w:w="0" w:type="dxa"/>
            <w:bottom w:w="0" w:type="dxa"/>
          </w:tblCellMar>
        </w:tblPrEx>
        <w:trPr>
          <w:tblHeader/>
        </w:trPr>
        <w:tc>
          <w:tcPr>
            <w:tcW w:w="112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80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2014</w:t>
            </w:r>
          </w:p>
        </w:tc>
        <w:tc>
          <w:tcPr>
            <w:tcW w:w="80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2019</w:t>
            </w:r>
          </w:p>
        </w:tc>
        <w:tc>
          <w:tcPr>
            <w:tcW w:w="80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2024</w:t>
            </w:r>
          </w:p>
        </w:tc>
        <w:tc>
          <w:tcPr>
            <w:tcW w:w="450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공장</w:t>
            </w:r>
          </w:p>
        </w:tc>
      </w:tr>
      <w:tr w:rsidR="00AA2072">
        <w:tblPrEx>
          <w:tblCellMar>
            <w:top w:w="0" w:type="dxa"/>
            <w:bottom w:w="0" w:type="dxa"/>
          </w:tblCellMar>
        </w:tblPrEx>
        <w:tc>
          <w:tcPr>
            <w:tcW w:w="112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37.9%</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43.6%</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42.9%</w:t>
            </w:r>
          </w:p>
        </w:tc>
        <w:tc>
          <w:tcPr>
            <w:tcW w:w="45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현대차 울산, 르노코리아 부산, 한국지엠 창원</w:t>
            </w:r>
          </w:p>
        </w:tc>
      </w:tr>
      <w:tr w:rsidR="00AA2072">
        <w:tblPrEx>
          <w:tblCellMar>
            <w:top w:w="0" w:type="dxa"/>
            <w:bottom w:w="0" w:type="dxa"/>
          </w:tblCellMar>
        </w:tblPrEx>
        <w:tc>
          <w:tcPr>
            <w:tcW w:w="112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lastRenderedPageBreak/>
              <w:t>수도권</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33.9%</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32.8%</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33.6%</w:t>
            </w:r>
          </w:p>
        </w:tc>
        <w:tc>
          <w:tcPr>
            <w:tcW w:w="45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기아 화성·광명, 한국지엠 부평, KG모빌리티 평택</w:t>
            </w:r>
          </w:p>
        </w:tc>
      </w:tr>
      <w:tr w:rsidR="00AA2072">
        <w:tblPrEx>
          <w:tblCellMar>
            <w:top w:w="0" w:type="dxa"/>
            <w:bottom w:w="0" w:type="dxa"/>
          </w:tblCellMar>
        </w:tblPrEx>
        <w:tc>
          <w:tcPr>
            <w:tcW w:w="112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호남권</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19.6%</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15.9%</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15.9%</w:t>
            </w:r>
          </w:p>
        </w:tc>
        <w:tc>
          <w:tcPr>
            <w:tcW w:w="45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기아 광주, 현대차 전주, 타타대우 군산</w:t>
            </w:r>
          </w:p>
        </w:tc>
      </w:tr>
      <w:tr w:rsidR="00AA2072">
        <w:tblPrEx>
          <w:tblCellMar>
            <w:top w:w="0" w:type="dxa"/>
            <w:bottom w:w="0" w:type="dxa"/>
          </w:tblCellMar>
        </w:tblPrEx>
        <w:tc>
          <w:tcPr>
            <w:tcW w:w="112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충청권 등</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8.5%</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7.5%</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7.2%</w:t>
            </w:r>
          </w:p>
        </w:tc>
        <w:tc>
          <w:tcPr>
            <w:tcW w:w="45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현대차 아산</w:t>
            </w:r>
          </w:p>
        </w:tc>
      </w:tr>
      <w:tr w:rsidR="00AA2072">
        <w:tblPrEx>
          <w:tblCellMar>
            <w:top w:w="0" w:type="dxa"/>
            <w:bottom w:w="0" w:type="dxa"/>
          </w:tblCellMar>
        </w:tblPrEx>
        <w:tc>
          <w:tcPr>
            <w:tcW w:w="112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대경권</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0.1%</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0.2%</w:t>
            </w:r>
          </w:p>
        </w:tc>
        <w:tc>
          <w:tcPr>
            <w:tcW w:w="80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0.2%</w:t>
            </w:r>
          </w:p>
        </w:tc>
        <w:tc>
          <w:tcPr>
            <w:tcW w:w="45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완성차 공장 없음</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광업제조업조사(원문 15~16쪽)</w:t>
      </w:r>
    </w:p>
    <w:p w:rsidR="00AA2072" w:rsidRDefault="00EF0E62">
      <w:pPr>
        <w:pStyle w:val="2"/>
        <w:keepNext/>
        <w:pBdr>
          <w:bottom w:val="single" w:sz="4" w:space="4" w:color="CFC6B8"/>
        </w:pBdr>
        <w:spacing w:before="360" w:after="160"/>
      </w:pPr>
      <w:bookmarkStart w:id="23" w:name="_Toc241650604"/>
      <w:r>
        <w:lastRenderedPageBreak/>
        <w:t>세계와 국내 시장: 하이브리드의 급성장</w:t>
      </w:r>
      <w:bookmarkEnd w:id="23"/>
    </w:p>
    <w:p w:rsidR="00AA2072" w:rsidRDefault="00EF0E62">
      <w:pPr>
        <w:keepNext/>
        <w:spacing w:before="120" w:after="60"/>
        <w:jc w:val="center"/>
      </w:pPr>
      <w:r>
        <w:rPr>
          <w:noProof/>
        </w:rPr>
        <w:drawing>
          <wp:inline distT="0" distB="0" distL="0" distR="0">
            <wp:extent cx="4286250" cy="6305550"/>
            <wp:effectExtent l="0" t="0" r="0" b="0"/>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4-2&gt; 전기차·자율주행 시장과 국내 기업 거점 (원문 16쪽)</w:t>
      </w:r>
    </w:p>
    <w:p w:rsidR="00AA2072" w:rsidRDefault="00EF0E62">
      <w:pPr>
        <w:spacing w:after="120" w:line="340" w:lineRule="auto"/>
        <w:ind w:firstLine="200"/>
        <w:jc w:val="both"/>
      </w:pPr>
      <w:r>
        <w:t xml:space="preserve">세계 자동차 판매는 코로나19로 2020년에 크게 꺾였다가 2025년 8,790만대로 예전 수준을 되찾았다. 그러나 그 속을 채운 차는 달라졌다. 전기차 판매는 3년 만에 거의 두 배로 늘어 1,480만대가 됐고, 내연기관차는 2016년보다 2,500만대가량 줄었다. 수소전기차를 </w:t>
      </w:r>
      <w:r>
        <w:lastRenderedPageBreak/>
        <w:t>포함한 하이브리드의 몫도 부쩍 커졌다. 총량이 돌아오는 동안 내연기관차가 비운 자리를 전기로 달리는 차들이 채운 것이다.</w:t>
      </w:r>
    </w:p>
    <w:p w:rsidR="00AA2072" w:rsidRDefault="00EF0E62">
      <w:pPr>
        <w:spacing w:after="120" w:line="340" w:lineRule="auto"/>
        <w:ind w:firstLine="200"/>
        <w:jc w:val="both"/>
      </w:pPr>
      <w:r>
        <w:t>전기차 시장의 주인은 중국이다. BYD가 18%로 1위, 테슬라가 13%로 2위이고, 판매 상위 여덟 곳 가운데 BYD와 지리, 창안, 립모터 네 곳이 중국 회사다. 현대차그룹은 3.2%로 8위다. 전체 판매로는 세계 3위인 그룹이 전기차만 떼어 놓고 보면 8위로 밀려난다.</w:t>
      </w:r>
    </w:p>
    <w:p w:rsidR="00AA2072" w:rsidRDefault="00EF0E62">
      <w:pPr>
        <w:spacing w:after="120" w:line="340" w:lineRule="auto"/>
        <w:ind w:firstLine="200"/>
        <w:jc w:val="both"/>
      </w:pPr>
      <w:r>
        <w:t>자율주행에서는 미국이 앞선다. 조사기관 가이드하우스가 확장성과 수익성 등 열두 가지 기준으로 매긴 2025년 순위에서 1위는 웨이모이고, 10곳 가운데 7곳이 미국 회사다. 중국 바이두가 2위, 이스라엘 모빌아이가 4위에 올랐고, 한국의 오토노머스 에이투지도 7위에 이름을 올렸다. 테슬라는 10위다.</w:t>
      </w:r>
    </w:p>
    <w:p w:rsidR="00AA2072" w:rsidRDefault="00EF0E62">
      <w:pPr>
        <w:spacing w:after="120" w:line="340" w:lineRule="auto"/>
        <w:ind w:firstLine="200"/>
        <w:jc w:val="both"/>
      </w:pPr>
      <w:r>
        <w:t>자율주행차의 두뇌를 짜는 방식도 바뀌는 중이다. 지금의 흐름인 SDV, 곧 소프트웨어로 기능을 정의하는 차에서는 인식과 판단, 제어를 기능별 전자제어장치가 나눠 맡고, 데이터센터에서 학습한 결과를 무선 업데이트로 차에 내려보낸다. 정보가 한 방향으로만 흐른다. 원문이 다음 단계로 제시한 ADV(AI Defined Vehicle)에서는 차가 달리면서 스스로 계속 배우고, 길가에 설치한 장치가 주변 교통 상황과 사각지대 정보를 나눈다. 차와 도로, 데이터센터가 양방향으로 정보를 주고받으니 차 한 대가 아니라 도로 전체가 하나의 시스템처럼 움직이게 된다.</w:t>
      </w:r>
    </w:p>
    <w:p w:rsidR="00AA2072" w:rsidRDefault="00EF0E62">
      <w:pPr>
        <w:spacing w:after="120" w:line="340" w:lineRule="auto"/>
        <w:ind w:firstLine="200"/>
        <w:jc w:val="both"/>
      </w:pPr>
      <w:r>
        <w:t>그 시스템의 심장인 AI 반도체를 두고는 세 진영이 맞선다. 테슬라는 칩부터 소프트웨어, 차량 제조까지 한 회사가 다 한다. 엔비디아는 고성능 GPU에 소프트웨어와 개발 환경을 묶어 내놓았고 현대·벤츠·볼보가 손을 잡았다. 퀄컴은 전기를 적게 쓰는 칩에 통신 기능을 얹어 BMW·폭스바겐·GM과 협력한다. 현대차는 엔비디아 쪽에 서 있다.</w:t>
      </w:r>
    </w:p>
    <w:p w:rsidR="00AA2072" w:rsidRDefault="00EF0E62">
      <w:pPr>
        <w:spacing w:after="120" w:line="340" w:lineRule="auto"/>
        <w:ind w:firstLine="200"/>
        <w:jc w:val="both"/>
      </w:pPr>
      <w:r>
        <w:t>국내 공장 목록에는 이런 변화에 대비하는 움직임이 담겼다. 현대차 울산공장은 한 해 152만대를 만들 수 있는 국내 최대 공장이고, 2026년 중에는 20만대 규모 신공장에서 GV90 양산에 들어간다. 기아는 화성과 광명에 새 공장을 잇달아 세운다. 화성의 EVO Plant East는 배송이나 이동 서비스처럼 쓰임새에 맞춰 설계한 목적기반차량(PBV)을 만들고, 광명 EVO Plant는 전기차 EV3·EV4를 맡으며, 화성 EVO Plant West는 2027년 가동을 앞두고 있다. 남에게 맡겨 만드는 위탁 생산도 있어서, 광주글로벌모터스가 현대차의 캐스퍼를, 동희오토 서산공장이 기아의 모닝과 레이를 만든다.</w:t>
      </w:r>
    </w:p>
    <w:p w:rsidR="00AA2072" w:rsidRDefault="00EF0E62">
      <w:pPr>
        <w:spacing w:after="120" w:line="340" w:lineRule="auto"/>
        <w:ind w:firstLine="200"/>
        <w:jc w:val="both"/>
      </w:pPr>
      <w:r>
        <w:t>해외 생산에서는 미국 공장의 움직임이 엇갈렸다. 현대차는 이미 해외에서 국내보다 많이 만들고, 최대 거점은 인도다. 현대차 미국 공장의 생산은 한 해 사이 18% 늘었는데, 기아는 미국 공장이 15% 줄고 중국 공장이 18% 늘었다. 같은 그룹 안에서도 방향이 반대였던 셈인데, 원문은 그 이유를 밝히지 않는다.</w:t>
      </w:r>
    </w:p>
    <w:p w:rsidR="00AA2072" w:rsidRDefault="00EF0E62">
      <w:pPr>
        <w:keepNext/>
        <w:spacing w:before="200" w:after="80"/>
      </w:pPr>
      <w:r>
        <w:rPr>
          <w:rFonts w:ascii="맑은 고딕" w:eastAsia="맑은 고딕" w:hAnsi="맑은 고딕" w:cs="맑은 고딕"/>
          <w:b/>
          <w:bCs/>
          <w:color w:val="1F3A5C"/>
          <w:sz w:val="18"/>
          <w:szCs w:val="18"/>
        </w:rPr>
        <w:lastRenderedPageBreak/>
        <w:t>&lt;표 4-2&gt; 현대차·기아의 국내외 생산 (2025년, 만대)</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3"/>
        <w:gridCol w:w="1585"/>
        <w:gridCol w:w="1585"/>
        <w:gridCol w:w="4027"/>
      </w:tblGrid>
      <w:tr w:rsidR="00AA2072">
        <w:tblPrEx>
          <w:tblCellMar>
            <w:top w:w="0" w:type="dxa"/>
            <w:bottom w:w="0" w:type="dxa"/>
          </w:tblCellMar>
        </w:tblPrEx>
        <w:trPr>
          <w:tblHeader/>
        </w:trPr>
        <w:tc>
          <w:tcPr>
            <w:tcW w:w="85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구분</w:t>
            </w:r>
          </w:p>
        </w:tc>
        <w:tc>
          <w:tcPr>
            <w:tcW w:w="158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국내</w:t>
            </w:r>
          </w:p>
        </w:tc>
        <w:tc>
          <w:tcPr>
            <w:tcW w:w="158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해외</w:t>
            </w:r>
          </w:p>
        </w:tc>
        <w:tc>
          <w:tcPr>
            <w:tcW w:w="402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해외 주요 거점</w:t>
            </w:r>
          </w:p>
        </w:tc>
      </w:tr>
      <w:tr w:rsidR="00AA2072">
        <w:tblPrEx>
          <w:tblCellMar>
            <w:top w:w="0" w:type="dxa"/>
            <w:bottom w:w="0" w:type="dxa"/>
          </w:tblCellMar>
        </w:tblPrEx>
        <w:tc>
          <w:tcPr>
            <w:tcW w:w="85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현대자동차</w:t>
            </w:r>
          </w:p>
        </w:tc>
        <w:tc>
          <w:tcPr>
            <w:tcW w:w="158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184.6 (−0.6%)</w:t>
            </w:r>
          </w:p>
        </w:tc>
        <w:tc>
          <w:tcPr>
            <w:tcW w:w="158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215.5 (−0.6%)</w:t>
            </w:r>
          </w:p>
        </w:tc>
        <w:tc>
          <w:tcPr>
            <w:tcW w:w="402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인도 77.3, 미국 42.7(+18.2%), 체코 27.6</w:t>
            </w:r>
          </w:p>
        </w:tc>
      </w:tr>
      <w:tr w:rsidR="00AA2072">
        <w:tblPrEx>
          <w:tblCellMar>
            <w:top w:w="0" w:type="dxa"/>
            <w:bottom w:w="0" w:type="dxa"/>
          </w:tblCellMar>
        </w:tblPrEx>
        <w:tc>
          <w:tcPr>
            <w:tcW w:w="85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기아</w:t>
            </w:r>
          </w:p>
        </w:tc>
        <w:tc>
          <w:tcPr>
            <w:tcW w:w="158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159.7 (+3.2%)</w:t>
            </w:r>
          </w:p>
        </w:tc>
        <w:tc>
          <w:tcPr>
            <w:tcW w:w="158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149.6 (+1.3%)</w:t>
            </w:r>
          </w:p>
        </w:tc>
        <w:tc>
          <w:tcPr>
            <w:tcW w:w="402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슬로바키아 35.3, 중국 31.7, 미국 29.7</w:t>
            </w:r>
          </w:p>
        </w:tc>
      </w:tr>
    </w:tbl>
    <w:p w:rsidR="00AA2072" w:rsidRDefault="00EF0E62">
      <w:pPr>
        <w:spacing w:before="60" w:after="200"/>
      </w:pPr>
      <w:r>
        <w:rPr>
          <w:rFonts w:ascii="맑은 고딕" w:eastAsia="맑은 고딕" w:hAnsi="맑은 고딕" w:cs="맑은 고딕"/>
          <w:color w:val="6B6B6B"/>
          <w:sz w:val="15"/>
          <w:szCs w:val="15"/>
        </w:rPr>
        <w:t>자료: 한국자동차산업협회(원문 16쪽)</w:t>
      </w:r>
    </w:p>
    <w:p w:rsidR="00AA2072" w:rsidRDefault="0086263D">
      <w:pPr>
        <w:spacing w:after="120" w:line="340" w:lineRule="auto"/>
        <w:ind w:firstLine="200"/>
        <w:jc w:val="both"/>
      </w:pPr>
      <w:r>
        <w:t>전세계적으로</w:t>
      </w:r>
      <w:r>
        <w:rPr>
          <w:rFonts w:hint="eastAsia"/>
        </w:rPr>
        <w:t xml:space="preserve"> 보변 전</w:t>
      </w:r>
      <w:r w:rsidR="00EF0E62">
        <w:t>차보다 하이브리드가 먼저 달려 나가고 있다. 휘발유차는 2022년 신규등록의 절반 가까이였지만 2025년에는 38%로 내려왔고, 그 자리를 엔진과 전기모터를 함께 쓰는 하이브리드가 채웠다. 하이브리드는 3년 사이 두 배 넘게 늘어 휘발유차를 바짝 뒤쫓는다. 전기차도 늘기는 했지만 증가 폭이 3%p에 그쳤다. 세계에서는 전기차가 두 배가 되는 동안 국내 소비자들은 전기차로 곧장 가기보다 하이브리드를 거쳐 가는 쪽을 고른 것으로 보인다.</w:t>
      </w:r>
    </w:p>
    <w:p w:rsidR="00AA2072" w:rsidRDefault="00EF0E62">
      <w:pPr>
        <w:keepNext/>
        <w:spacing w:before="200" w:after="80"/>
      </w:pPr>
      <w:r>
        <w:rPr>
          <w:rFonts w:ascii="맑은 고딕" w:eastAsia="맑은 고딕" w:hAnsi="맑은 고딕" w:cs="맑은 고딕"/>
          <w:b/>
          <w:bCs/>
          <w:color w:val="1F3A5C"/>
          <w:sz w:val="18"/>
          <w:szCs w:val="18"/>
        </w:rPr>
        <w:t>&lt;표 4-3&gt; 국내 신규등록 차량의 동력원별 비중</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76"/>
        <w:gridCol w:w="1610"/>
        <w:gridCol w:w="1610"/>
        <w:gridCol w:w="2254"/>
      </w:tblGrid>
      <w:tr w:rsidR="00AA2072">
        <w:tblPrEx>
          <w:tblCellMar>
            <w:top w:w="0" w:type="dxa"/>
            <w:bottom w:w="0" w:type="dxa"/>
          </w:tblCellMar>
        </w:tblPrEx>
        <w:trPr>
          <w:tblHeader/>
        </w:trPr>
        <w:tc>
          <w:tcPr>
            <w:tcW w:w="257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동력원</w:t>
            </w:r>
          </w:p>
        </w:tc>
        <w:tc>
          <w:tcPr>
            <w:tcW w:w="161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2022년</w:t>
            </w:r>
          </w:p>
        </w:tc>
        <w:tc>
          <w:tcPr>
            <w:tcW w:w="161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2025년</w:t>
            </w:r>
          </w:p>
        </w:tc>
        <w:tc>
          <w:tcPr>
            <w:tcW w:w="225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변화</w:t>
            </w:r>
          </w:p>
        </w:tc>
      </w:tr>
      <w:tr w:rsidR="00AA2072">
        <w:tblPrEx>
          <w:tblCellMar>
            <w:top w:w="0" w:type="dxa"/>
            <w:bottom w:w="0" w:type="dxa"/>
          </w:tblCellMar>
        </w:tblPrEx>
        <w:tc>
          <w:tcPr>
            <w:tcW w:w="257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휘발유</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47.7%</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38.2%</w:t>
            </w:r>
          </w:p>
        </w:tc>
        <w:tc>
          <w:tcPr>
            <w:tcW w:w="22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−9.5%p</w:t>
            </w:r>
          </w:p>
        </w:tc>
      </w:tr>
      <w:tr w:rsidR="00AA2072">
        <w:tblPrEx>
          <w:tblCellMar>
            <w:top w:w="0" w:type="dxa"/>
            <w:bottom w:w="0" w:type="dxa"/>
          </w:tblCellMar>
        </w:tblPrEx>
        <w:tc>
          <w:tcPr>
            <w:tcW w:w="257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하이브리드</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16.3%</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34.9%</w:t>
            </w:r>
          </w:p>
        </w:tc>
        <w:tc>
          <w:tcPr>
            <w:tcW w:w="22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+18.6%p</w:t>
            </w:r>
          </w:p>
        </w:tc>
      </w:tr>
      <w:tr w:rsidR="00AA2072">
        <w:tblPrEx>
          <w:tblCellMar>
            <w:top w:w="0" w:type="dxa"/>
            <w:bottom w:w="0" w:type="dxa"/>
          </w:tblCellMar>
        </w:tblPrEx>
        <w:tc>
          <w:tcPr>
            <w:tcW w:w="257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전기</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9.8%</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13.1%</w:t>
            </w:r>
          </w:p>
        </w:tc>
        <w:tc>
          <w:tcPr>
            <w:tcW w:w="22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+3.3%p</w:t>
            </w:r>
          </w:p>
        </w:tc>
      </w:tr>
      <w:tr w:rsidR="00AA2072">
        <w:tblPrEx>
          <w:tblCellMar>
            <w:top w:w="0" w:type="dxa"/>
            <w:bottom w:w="0" w:type="dxa"/>
          </w:tblCellMar>
        </w:tblPrEx>
        <w:tc>
          <w:tcPr>
            <w:tcW w:w="257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경유·LPG 등</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26.2%</w:t>
            </w:r>
          </w:p>
        </w:tc>
        <w:tc>
          <w:tcPr>
            <w:tcW w:w="16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13.8%</w:t>
            </w:r>
          </w:p>
        </w:tc>
        <w:tc>
          <w:tcPr>
            <w:tcW w:w="22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−12.4%p</w:t>
            </w:r>
          </w:p>
        </w:tc>
      </w:tr>
    </w:tbl>
    <w:p w:rsidR="00AA2072" w:rsidRDefault="00EF0E62">
      <w:pPr>
        <w:spacing w:before="60" w:after="200"/>
      </w:pPr>
      <w:r>
        <w:rPr>
          <w:rFonts w:ascii="맑은 고딕" w:eastAsia="맑은 고딕" w:hAnsi="맑은 고딕" w:cs="맑은 고딕"/>
          <w:color w:val="6B6B6B"/>
          <w:sz w:val="15"/>
          <w:szCs w:val="15"/>
        </w:rPr>
        <w:t>자료: 한국자동차산업협회(원문 15쪽)</w:t>
      </w:r>
    </w:p>
    <w:p w:rsidR="00AA2072" w:rsidRDefault="00EF0E62">
      <w:pPr>
        <w:pStyle w:val="2"/>
        <w:keepNext/>
        <w:pBdr>
          <w:bottom w:val="single" w:sz="4" w:space="4" w:color="CFC6B8"/>
        </w:pBdr>
        <w:spacing w:before="360" w:after="160"/>
      </w:pPr>
      <w:bookmarkStart w:id="24" w:name="_Toc241650605"/>
      <w:r>
        <w:lastRenderedPageBreak/>
        <w:t>수출: 미국이 42%</w:t>
      </w:r>
      <w:bookmarkEnd w:id="24"/>
    </w:p>
    <w:p w:rsidR="00AA2072" w:rsidRDefault="00EF0E62">
      <w:pPr>
        <w:keepNext/>
        <w:spacing w:before="120" w:after="60"/>
        <w:jc w:val="center"/>
      </w:pPr>
      <w:r>
        <w:rPr>
          <w:noProof/>
        </w:rPr>
        <w:drawing>
          <wp:inline distT="0" distB="0" distL="0" distR="0">
            <wp:extent cx="4286250" cy="6305550"/>
            <wp:effectExtent l="0" t="0" r="0" b="0"/>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4-3&gt; 완성차 수출 (원문 17쪽)</w:t>
      </w:r>
    </w:p>
    <w:p w:rsidR="00AA2072" w:rsidRDefault="00EF0E62">
      <w:pPr>
        <w:spacing w:after="120" w:line="340" w:lineRule="auto"/>
        <w:ind w:firstLine="200"/>
        <w:jc w:val="both"/>
      </w:pPr>
      <w:r>
        <w:t xml:space="preserve">완성차 수출은 2019년 430억달러가 바닥이었다. 그 뒤 6년 동안 290억달러가 늘어 2025년 720억달러가 됐고, 나라 전체 수출에서 차지하는 비중도 8%에 조금 못 미치던 데서 10%로 올라섰다. 10년 전인 2014년과 견주어도 1.5배 수준이니, 이제 한국 수출 열 개 가운데 </w:t>
      </w:r>
      <w:r>
        <w:lastRenderedPageBreak/>
        <w:t>하나가 완성차다.</w:t>
      </w:r>
    </w:p>
    <w:p w:rsidR="00AA2072" w:rsidRDefault="00EF0E62">
      <w:pPr>
        <w:spacing w:after="120" w:line="340" w:lineRule="auto"/>
        <w:ind w:firstLine="200"/>
        <w:jc w:val="both"/>
      </w:pPr>
      <w:r>
        <w:t>이 성장의 한가운데에 미국이 있다. 2025년 미국으로 간 완성차는 301억달러로 전체의 42%이고, 3년 전보다 80억달러가량 늘었다. 2위 캐나다까지 더하면 북미가 수출의 절반에 가깝다. 미국으로 가는 차는 주로 가솔린차와 하이브리드다. 배기량이 큰 대형 가솔린차는 4분의 3이 미국행이고, 소형 가솔린차도 미국 비중이 3년 전 56%에서 72%로 뛰었다.</w:t>
      </w:r>
    </w:p>
    <w:p w:rsidR="00AA2072" w:rsidRDefault="00EF0E62">
      <w:pPr>
        <w:spacing w:after="120" w:line="340" w:lineRule="auto"/>
        <w:ind w:firstLine="200"/>
        <w:jc w:val="both"/>
      </w:pPr>
      <w:r>
        <w:t>차종별로는 중형 가솔린차가 201억달러로 가장 크다. 다만 완성차 수출에서의 비중은 3년 전 32%에서 28%로 줄었고, 그 몫을 하이브리드가 가져갔다. 하이브리드 수출은 147억달러로 비중이 12%에서 20%로 커졌고, 절반 가까이가 미국으로 간다. 충전 플러그로 배터리를 채우는 플러그인 하이브리드도 사정이 비슷해서 절반 가까이가 미국행이다. 앞 절에서 본 국내 신규등록의 변화와 같은 방향이다.</w:t>
      </w:r>
    </w:p>
    <w:p w:rsidR="00AA2072" w:rsidRDefault="00EF0E62">
      <w:pPr>
        <w:spacing w:after="120" w:line="340" w:lineRule="auto"/>
        <w:ind w:firstLine="200"/>
        <w:jc w:val="both"/>
      </w:pPr>
      <w:r>
        <w:t>전기차는 반대로 움직였다. 2022년에는 수소차를 포함한 전기차 수출의 3분의 1이 미국으로 갔는데, 2025년에는 5%에 그친다. 빈자리는 영국과 독일 등 유럽이 채웠고, 완성차 수출에서 전기차가 차지하는 비중도 15%에서 12%로 줄었다. 원문은 원인을 밝히지 않았지만, 앞에서 본 현대차 미국 공장의 생산 증가와 나란히 놓고 볼 만한 변화다.</w:t>
      </w:r>
    </w:p>
    <w:p w:rsidR="00AA2072" w:rsidRDefault="00EF0E62">
      <w:pPr>
        <w:spacing w:after="120" w:line="340" w:lineRule="auto"/>
        <w:ind w:firstLine="200"/>
        <w:jc w:val="both"/>
      </w:pPr>
      <w:r>
        <w:t>유럽은 전기차뿐 아니라 작은 차의 시장이기도 하다. 경차 수출에는 미국 몫이 아예 없고 영국, 이탈리아, 스페인이 주로 받는다. 수출 6위부터 20위까지에도 독일, 스페인, 네덜란드, 프랑스, 이탈리아, 스웨덴, 벨기에 같은 유럽 나라가 여럿 있다. 사우디아라비아와 이라크, 아랍에미리트 같은 중동 산유국은 대형 가솔린차와 소형 트럭이 가는 곳이다. 행선지가 가장 흩어진 차종은 소형 트럭인데, 호주, 이라크, 베트남, 튀르키예, 칠레, 대만 등으로 나뉘어 한 나라가 20%를 넘지 않는다.</w:t>
      </w:r>
    </w:p>
    <w:p w:rsidR="00AA2072" w:rsidRDefault="00EF0E62">
      <w:pPr>
        <w:spacing w:after="120" w:line="340" w:lineRule="auto"/>
        <w:ind w:firstLine="200"/>
        <w:jc w:val="both"/>
      </w:pPr>
      <w:r>
        <w:t>흥미로운 것은 중앙아시아다. 키르기스스탄은 2022년 30위에서 2025년 4위로 뛰어올랐고, 수출액은 3년 만에 13배가 됐다. 중형 디젤차에서는 키르기스스탄이 가장 큰 행선지이고, 중형 가솔린차에서도 미국과 캐나다 다음이다. 이웃 카자흐스탄도 전체 7위에 올랐고, 타지키스탄과 러시아도 중형 디젤차를 받는다. 이렇게 갑자기 늘어난 배경은 원문에 나오지 않는다.</w:t>
      </w:r>
    </w:p>
    <w:p w:rsidR="00AA2072" w:rsidRDefault="00EF0E62">
      <w:pPr>
        <w:keepNext/>
        <w:spacing w:before="200" w:after="80"/>
      </w:pPr>
      <w:r>
        <w:rPr>
          <w:rFonts w:ascii="맑은 고딕" w:eastAsia="맑은 고딕" w:hAnsi="맑은 고딕" w:cs="맑은 고딕"/>
          <w:b/>
          <w:bCs/>
          <w:color w:val="1F3A5C"/>
          <w:sz w:val="18"/>
          <w:szCs w:val="18"/>
        </w:rPr>
        <w:t>&lt;표 4-4&gt; 완성차 수출 상위 5개국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4"/>
        <w:gridCol w:w="1238"/>
        <w:gridCol w:w="1857"/>
        <w:gridCol w:w="1032"/>
        <w:gridCol w:w="2479"/>
      </w:tblGrid>
      <w:tr w:rsidR="00AA2072">
        <w:tblPrEx>
          <w:tblCellMar>
            <w:top w:w="0" w:type="dxa"/>
            <w:bottom w:w="0" w:type="dxa"/>
          </w:tblCellMar>
        </w:tblPrEx>
        <w:trPr>
          <w:tblHeader/>
        </w:trPr>
        <w:tc>
          <w:tcPr>
            <w:tcW w:w="144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순위</w:t>
            </w:r>
          </w:p>
        </w:tc>
        <w:tc>
          <w:tcPr>
            <w:tcW w:w="123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185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103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c>
          <w:tcPr>
            <w:tcW w:w="247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2022년 비중(순위)</w:t>
            </w:r>
          </w:p>
        </w:tc>
      </w:tr>
      <w:tr w:rsidR="00AA2072">
        <w:tblPrEx>
          <w:tblCellMar>
            <w:top w:w="0" w:type="dxa"/>
            <w:bottom w:w="0" w:type="dxa"/>
          </w:tblCellMar>
        </w:tblPrEx>
        <w:tc>
          <w:tcPr>
            <w:tcW w:w="14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1</w:t>
            </w:r>
          </w:p>
        </w:tc>
        <w:tc>
          <w:tcPr>
            <w:tcW w:w="12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w:t>
            </w:r>
          </w:p>
        </w:tc>
        <w:tc>
          <w:tcPr>
            <w:tcW w:w="18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30,154</w:t>
            </w:r>
          </w:p>
        </w:tc>
        <w:tc>
          <w:tcPr>
            <w:tcW w:w="10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41.9%</w:t>
            </w:r>
          </w:p>
        </w:tc>
        <w:tc>
          <w:tcPr>
            <w:tcW w:w="24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41.1%(1위)</w:t>
            </w:r>
          </w:p>
        </w:tc>
      </w:tr>
      <w:tr w:rsidR="00AA2072">
        <w:tblPrEx>
          <w:tblCellMar>
            <w:top w:w="0" w:type="dxa"/>
            <w:bottom w:w="0" w:type="dxa"/>
          </w:tblCellMar>
        </w:tblPrEx>
        <w:tc>
          <w:tcPr>
            <w:tcW w:w="14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2</w:t>
            </w:r>
          </w:p>
        </w:tc>
        <w:tc>
          <w:tcPr>
            <w:tcW w:w="12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캐나다</w:t>
            </w:r>
          </w:p>
        </w:tc>
        <w:tc>
          <w:tcPr>
            <w:tcW w:w="18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5,553</w:t>
            </w:r>
          </w:p>
        </w:tc>
        <w:tc>
          <w:tcPr>
            <w:tcW w:w="10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7.7%</w:t>
            </w:r>
          </w:p>
        </w:tc>
        <w:tc>
          <w:tcPr>
            <w:tcW w:w="24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6.1%(2위)</w:t>
            </w:r>
          </w:p>
        </w:tc>
      </w:tr>
      <w:tr w:rsidR="00AA2072">
        <w:tblPrEx>
          <w:tblCellMar>
            <w:top w:w="0" w:type="dxa"/>
            <w:bottom w:w="0" w:type="dxa"/>
          </w:tblCellMar>
        </w:tblPrEx>
        <w:tc>
          <w:tcPr>
            <w:tcW w:w="14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3</w:t>
            </w:r>
          </w:p>
        </w:tc>
        <w:tc>
          <w:tcPr>
            <w:tcW w:w="12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호주</w:t>
            </w:r>
          </w:p>
        </w:tc>
        <w:tc>
          <w:tcPr>
            <w:tcW w:w="18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3,333</w:t>
            </w:r>
          </w:p>
        </w:tc>
        <w:tc>
          <w:tcPr>
            <w:tcW w:w="10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4.6%</w:t>
            </w:r>
          </w:p>
        </w:tc>
        <w:tc>
          <w:tcPr>
            <w:tcW w:w="24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6.0%(3위)</w:t>
            </w:r>
          </w:p>
        </w:tc>
      </w:tr>
      <w:tr w:rsidR="00AA2072">
        <w:tblPrEx>
          <w:tblCellMar>
            <w:top w:w="0" w:type="dxa"/>
            <w:bottom w:w="0" w:type="dxa"/>
          </w:tblCellMar>
        </w:tblPrEx>
        <w:tc>
          <w:tcPr>
            <w:tcW w:w="14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lastRenderedPageBreak/>
              <w:t>4</w:t>
            </w:r>
          </w:p>
        </w:tc>
        <w:tc>
          <w:tcPr>
            <w:tcW w:w="12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키르기스스탄</w:t>
            </w:r>
          </w:p>
        </w:tc>
        <w:tc>
          <w:tcPr>
            <w:tcW w:w="18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3,199</w:t>
            </w:r>
          </w:p>
        </w:tc>
        <w:tc>
          <w:tcPr>
            <w:tcW w:w="10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4.4%</w:t>
            </w:r>
          </w:p>
        </w:tc>
        <w:tc>
          <w:tcPr>
            <w:tcW w:w="24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0.5%(30위)</w:t>
            </w:r>
          </w:p>
        </w:tc>
      </w:tr>
      <w:tr w:rsidR="00AA2072">
        <w:tblPrEx>
          <w:tblCellMar>
            <w:top w:w="0" w:type="dxa"/>
            <w:bottom w:w="0" w:type="dxa"/>
          </w:tblCellMar>
        </w:tblPrEx>
        <w:tc>
          <w:tcPr>
            <w:tcW w:w="14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5</w:t>
            </w:r>
          </w:p>
        </w:tc>
        <w:tc>
          <w:tcPr>
            <w:tcW w:w="123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영국</w:t>
            </w:r>
          </w:p>
        </w:tc>
        <w:tc>
          <w:tcPr>
            <w:tcW w:w="18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2,628</w:t>
            </w:r>
          </w:p>
        </w:tc>
        <w:tc>
          <w:tcPr>
            <w:tcW w:w="10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3.7%</w:t>
            </w:r>
          </w:p>
        </w:tc>
        <w:tc>
          <w:tcPr>
            <w:tcW w:w="247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4.1%(4위)</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17쪽)</w:t>
      </w:r>
    </w:p>
    <w:p w:rsidR="00AA2072" w:rsidRDefault="00EF0E62">
      <w:pPr>
        <w:keepNext/>
        <w:spacing w:before="200" w:after="80"/>
      </w:pPr>
      <w:r>
        <w:rPr>
          <w:rFonts w:ascii="맑은 고딕" w:eastAsia="맑은 고딕" w:hAnsi="맑은 고딕" w:cs="맑은 고딕"/>
          <w:b/>
          <w:bCs/>
          <w:color w:val="1F3A5C"/>
          <w:sz w:val="18"/>
          <w:szCs w:val="18"/>
        </w:rPr>
        <w:t>&lt;표 4-5&gt; 차종별 수출과 주요 행선지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26"/>
        <w:gridCol w:w="1168"/>
        <w:gridCol w:w="649"/>
        <w:gridCol w:w="3507"/>
      </w:tblGrid>
      <w:tr w:rsidR="00AA2072">
        <w:tblPrEx>
          <w:tblCellMar>
            <w:top w:w="0" w:type="dxa"/>
            <w:bottom w:w="0" w:type="dxa"/>
          </w:tblCellMar>
        </w:tblPrEx>
        <w:trPr>
          <w:tblHeader/>
        </w:trPr>
        <w:tc>
          <w:tcPr>
            <w:tcW w:w="272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차종</w:t>
            </w:r>
          </w:p>
        </w:tc>
        <w:tc>
          <w:tcPr>
            <w:tcW w:w="116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64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c>
          <w:tcPr>
            <w:tcW w:w="350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행선지</w:t>
            </w:r>
          </w:p>
        </w:tc>
      </w:tr>
      <w:tr w:rsidR="00AA2072">
        <w:tblPrEx>
          <w:tblCellMar>
            <w:top w:w="0" w:type="dxa"/>
            <w:bottom w:w="0" w:type="dxa"/>
          </w:tblCellMar>
        </w:tblPrEx>
        <w:tc>
          <w:tcPr>
            <w:tcW w:w="2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중형 가솔린(1,500~3,000cc)</w:t>
            </w:r>
          </w:p>
        </w:tc>
        <w:tc>
          <w:tcPr>
            <w:tcW w:w="116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20,149</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28.0%</w:t>
            </w:r>
          </w:p>
        </w:tc>
        <w:tc>
          <w:tcPr>
            <w:tcW w:w="35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 45.4%, 캐나다 10.3%</w:t>
            </w:r>
          </w:p>
        </w:tc>
      </w:tr>
      <w:tr w:rsidR="00AA2072">
        <w:tblPrEx>
          <w:tblCellMar>
            <w:top w:w="0" w:type="dxa"/>
            <w:bottom w:w="0" w:type="dxa"/>
          </w:tblCellMar>
        </w:tblPrEx>
        <w:tc>
          <w:tcPr>
            <w:tcW w:w="2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하이브리드</w:t>
            </w:r>
          </w:p>
        </w:tc>
        <w:tc>
          <w:tcPr>
            <w:tcW w:w="116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14,683</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20.4%</w:t>
            </w:r>
          </w:p>
        </w:tc>
        <w:tc>
          <w:tcPr>
            <w:tcW w:w="35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 48.0%, 캐나다 8.2%</w:t>
            </w:r>
          </w:p>
        </w:tc>
      </w:tr>
      <w:tr w:rsidR="00AA2072">
        <w:tblPrEx>
          <w:tblCellMar>
            <w:top w:w="0" w:type="dxa"/>
            <w:bottom w:w="0" w:type="dxa"/>
          </w:tblCellMar>
        </w:tblPrEx>
        <w:tc>
          <w:tcPr>
            <w:tcW w:w="2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전기차(수소차 포함)</w:t>
            </w:r>
          </w:p>
        </w:tc>
        <w:tc>
          <w:tcPr>
            <w:tcW w:w="116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8,725</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12.1%</w:t>
            </w:r>
          </w:p>
        </w:tc>
        <w:tc>
          <w:tcPr>
            <w:tcW w:w="35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영국 15.4%, 독일 14.1%, 미국 5.2%</w:t>
            </w:r>
          </w:p>
        </w:tc>
      </w:tr>
      <w:tr w:rsidR="00AA2072">
        <w:tblPrEx>
          <w:tblCellMar>
            <w:top w:w="0" w:type="dxa"/>
            <w:bottom w:w="0" w:type="dxa"/>
          </w:tblCellMar>
        </w:tblPrEx>
        <w:tc>
          <w:tcPr>
            <w:tcW w:w="2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소형 가솔린</w:t>
            </w:r>
          </w:p>
        </w:tc>
        <w:tc>
          <w:tcPr>
            <w:tcW w:w="116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8,661</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12.0%</w:t>
            </w:r>
          </w:p>
        </w:tc>
        <w:tc>
          <w:tcPr>
            <w:tcW w:w="35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 71.5%</w:t>
            </w:r>
          </w:p>
        </w:tc>
      </w:tr>
      <w:tr w:rsidR="00AA2072">
        <w:tblPrEx>
          <w:tblCellMar>
            <w:top w:w="0" w:type="dxa"/>
            <w:bottom w:w="0" w:type="dxa"/>
          </w:tblCellMar>
        </w:tblPrEx>
        <w:tc>
          <w:tcPr>
            <w:tcW w:w="2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대형 가솔린</w:t>
            </w:r>
          </w:p>
        </w:tc>
        <w:tc>
          <w:tcPr>
            <w:tcW w:w="116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8,070</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11.2%</w:t>
            </w:r>
          </w:p>
        </w:tc>
        <w:tc>
          <w:tcPr>
            <w:tcW w:w="35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 76.5%</w:t>
            </w:r>
          </w:p>
        </w:tc>
      </w:tr>
      <w:tr w:rsidR="00AA2072">
        <w:tblPrEx>
          <w:tblCellMar>
            <w:top w:w="0" w:type="dxa"/>
            <w:bottom w:w="0" w:type="dxa"/>
          </w:tblCellMar>
        </w:tblPrEx>
        <w:tc>
          <w:tcPr>
            <w:tcW w:w="2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중형 디젤</w:t>
            </w:r>
          </w:p>
        </w:tc>
        <w:tc>
          <w:tcPr>
            <w:tcW w:w="116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3,431</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4.8%</w:t>
            </w:r>
          </w:p>
        </w:tc>
        <w:tc>
          <w:tcPr>
            <w:tcW w:w="35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키르기스스탄 22.5%, 호주 16.2%</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17쪽)</w:t>
      </w:r>
    </w:p>
    <w:p w:rsidR="00AA2072" w:rsidRDefault="00EF0E62">
      <w:pPr>
        <w:spacing w:after="120" w:line="340" w:lineRule="auto"/>
        <w:ind w:firstLine="200"/>
        <w:jc w:val="both"/>
      </w:pPr>
      <w:r>
        <w:t>표에 오른 차종 가운데 주요 행선지가 미국이 아닌 것은 전기차와 중형 디젤뿐이다.</w:t>
      </w:r>
    </w:p>
    <w:p w:rsidR="00AA2072" w:rsidRDefault="00EF0E62">
      <w:pPr>
        <w:pStyle w:val="2"/>
        <w:keepNext/>
        <w:pBdr>
          <w:bottom w:val="single" w:sz="4" w:space="4" w:color="CFC6B8"/>
        </w:pBdr>
        <w:spacing w:before="360" w:after="160"/>
      </w:pPr>
      <w:bookmarkStart w:id="25" w:name="_Toc241650606"/>
      <w:r>
        <w:lastRenderedPageBreak/>
        <w:t>수입: 중국산 전기차의 본격 진입</w:t>
      </w:r>
      <w:bookmarkEnd w:id="25"/>
    </w:p>
    <w:p w:rsidR="00AA2072" w:rsidRDefault="00EF0E62">
      <w:pPr>
        <w:keepNext/>
        <w:spacing w:before="120" w:after="60"/>
        <w:jc w:val="center"/>
      </w:pPr>
      <w:r>
        <w:rPr>
          <w:noProof/>
        </w:rPr>
        <w:drawing>
          <wp:inline distT="0" distB="0" distL="0" distR="0">
            <wp:extent cx="4286250" cy="6305550"/>
            <wp:effectExtent l="0" t="0" r="0" b="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4-4&gt; 자동차부품·완성차 수입 (원문 18쪽)</w:t>
      </w:r>
    </w:p>
    <w:p w:rsidR="00AA2072" w:rsidRDefault="00EF0E62">
      <w:pPr>
        <w:spacing w:after="120" w:line="340" w:lineRule="auto"/>
        <w:ind w:firstLine="200"/>
        <w:jc w:val="both"/>
      </w:pPr>
      <w:r>
        <w:t xml:space="preserve">자동차부품 수입은 2014년 66억달러에서 2025년 96억달러로 늘었다. 증가를 이끈 것은 배선이나 발전기, 점화장치처럼 전기로 작동하는 전장부품이다. 전장부품이 10년 사이 75% 늘어나는 동안 기계장치부품은 33% 늘었으니, 차 안에 전기로 움직이는 부품이 많아지는 </w:t>
      </w:r>
      <w:r>
        <w:lastRenderedPageBreak/>
        <w:t>흐름이 수입에도 그대로 나타난 것이다. 이 통계는 관세청 분류를 뼈대로 타이어와 레이더, 배선 등을 더한 범위라서, 수출 통계와는 품목을 세는 기준이 조금 다르다. 금액이 늘었다고는 해도 나라 전체 수입에서 부품이 차지하는 비중은 1.5% 안팎에 머문다.</w:t>
      </w:r>
    </w:p>
    <w:p w:rsidR="00AA2072" w:rsidRDefault="00EF0E62">
      <w:pPr>
        <w:spacing w:after="120" w:line="340" w:lineRule="auto"/>
        <w:ind w:firstLine="200"/>
        <w:jc w:val="both"/>
      </w:pPr>
      <w:r>
        <w:t>어디서 들여오는지 보면 중국이 47%다. 이 비중은 3년 동안 거의 그대로였고, 달라진 것은 두 번째 공급처다. 베트남이 8%에서 15%로 두 배가 되면서 독일을 크게 앞질렀다. 원문은 그 이유를 밝히지 않는다.</w:t>
      </w:r>
    </w:p>
    <w:p w:rsidR="00AA2072" w:rsidRDefault="00EF0E62">
      <w:pPr>
        <w:spacing w:after="120" w:line="340" w:lineRule="auto"/>
        <w:ind w:firstLine="200"/>
        <w:jc w:val="both"/>
      </w:pPr>
      <w:r>
        <w:t>품목으로 들어가면 쏠림이 더 뚜렷하다. 한 나라에 40% 넘게 기대는 부품은 대부분 중국산이다. 휠은 4억달러어치의 91%를, 에어백은 80%를 중국에서 들여오고, 섀시와 차체, 차량용 에어컨은 금액은 작아도 거의 전량이 중국산이다. 금액이 가장 큰 품목은 차 안의 전선을 한데 묶은 배선뭉치, 곧 와이어링 하네스인데, 16억달러어치 가운데 절반이 중국산이다. 다만 여기에는 선박과 항공기에 쓰는 것도 섞여 있다. 조향장치나 에어백부품, 구동 차축처럼 주행과 안전에 바로 닿는 부품도 중국 비중이 절반을 넘는다. 중국 밖으로는 새로 떠오른 베트남의 경보기와 사이렌, 독일의 범퍼와 브레이크 부스터, 미국의 백미러, 일본의 시동·점화장치 부품, 태국의 안전벨트가 한 나라 의존도가 높은 품목으로 꼽혔다.</w:t>
      </w:r>
    </w:p>
    <w:p w:rsidR="00AA2072" w:rsidRDefault="00EF0E62">
      <w:pPr>
        <w:spacing w:after="120" w:line="340" w:lineRule="auto"/>
        <w:ind w:firstLine="200"/>
        <w:jc w:val="both"/>
      </w:pPr>
      <w:r>
        <w:t>완성차 수입은 금액만 보면 줄었다. 2019년 106억달러에서 2025년 71억달러다. 그러나 내용은 완전히 바뀌었다. 2019년 4억달러에 불과하던 전기차 수입이 34억달러로 늘어 전체의 절반 가까이 됐고, 내연기관차 수입은 3분의 1 남짓으로 줄었다.</w:t>
      </w:r>
    </w:p>
    <w:p w:rsidR="00AA2072" w:rsidRDefault="00EF0E62">
      <w:pPr>
        <w:spacing w:after="120" w:line="340" w:lineRule="auto"/>
        <w:ind w:firstLine="200"/>
        <w:jc w:val="both"/>
      </w:pPr>
      <w:r>
        <w:t>그 전기차가 중국에서 온다. 수입 승용 전기차의 70%가 중국산이고 전기버스는 전량 중국산이다. 그 결과 나라별 완성차 수입에서 중국은 3년 사이 3.5%에서 37.2%로 뛰어 독일을 근소하게 앞섰고, 미국은 29%에서 11%로 내려앉았다.</w:t>
      </w:r>
    </w:p>
    <w:p w:rsidR="00AA2072" w:rsidRDefault="00EF0E62">
      <w:pPr>
        <w:spacing w:after="120" w:line="340" w:lineRule="auto"/>
        <w:ind w:firstLine="200"/>
        <w:jc w:val="both"/>
      </w:pPr>
      <w:r>
        <w:t>독일의 자리는 여전히 단단하다. 전기차 다음으로 큰 중형 가솔린차 수입은 60% 가까이가 독일산이고, 긴 팔을 뻗어 올리는 텔레스코픽붐 크레인차는 거의 전량을 독일에서 들여온다. 배기량이 큰 대형 디젤차는 99%가 슬로바키아에서 온다는 점도 눈에 띈다. 2022년까지만 해도 독일과 미국이 나눠 갖던 수입차 시장이 이제 독일과 중국의 무대가 된 것이다.</w:t>
      </w:r>
    </w:p>
    <w:p w:rsidR="00AA2072" w:rsidRDefault="00EF0E62">
      <w:pPr>
        <w:keepNext/>
        <w:spacing w:before="200" w:after="80"/>
      </w:pPr>
      <w:r>
        <w:rPr>
          <w:rFonts w:ascii="맑은 고딕" w:eastAsia="맑은 고딕" w:hAnsi="맑은 고딕" w:cs="맑은 고딕"/>
          <w:b/>
          <w:bCs/>
          <w:color w:val="1F3A5C"/>
          <w:sz w:val="18"/>
          <w:szCs w:val="18"/>
        </w:rPr>
        <w:t>&lt;표 4-6&gt; 완성차·부품 수입의 변화</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45"/>
        <w:gridCol w:w="981"/>
        <w:gridCol w:w="981"/>
        <w:gridCol w:w="3143"/>
      </w:tblGrid>
      <w:tr w:rsidR="00AA2072">
        <w:tblPrEx>
          <w:tblCellMar>
            <w:top w:w="0" w:type="dxa"/>
            <w:bottom w:w="0" w:type="dxa"/>
          </w:tblCellMar>
        </w:tblPrEx>
        <w:trPr>
          <w:tblHeader/>
        </w:trPr>
        <w:tc>
          <w:tcPr>
            <w:tcW w:w="294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구분</w:t>
            </w:r>
          </w:p>
        </w:tc>
        <w:tc>
          <w:tcPr>
            <w:tcW w:w="98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2022년</w:t>
            </w:r>
          </w:p>
        </w:tc>
        <w:tc>
          <w:tcPr>
            <w:tcW w:w="98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2025년</w:t>
            </w:r>
          </w:p>
        </w:tc>
        <w:tc>
          <w:tcPr>
            <w:tcW w:w="314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비고</w:t>
            </w:r>
          </w:p>
        </w:tc>
      </w:tr>
      <w:tr w:rsidR="00AA2072">
        <w:tblPrEx>
          <w:tblCellMar>
            <w:top w:w="0" w:type="dxa"/>
            <w:bottom w:w="0" w:type="dxa"/>
          </w:tblCellMar>
        </w:tblPrEx>
        <w:tc>
          <w:tcPr>
            <w:tcW w:w="294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완성차 수입 중 중국 비중</w:t>
            </w:r>
          </w:p>
        </w:tc>
        <w:tc>
          <w:tcPr>
            <w:tcW w:w="98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3.5%</w:t>
            </w:r>
          </w:p>
        </w:tc>
        <w:tc>
          <w:tcPr>
            <w:tcW w:w="98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37.2%</w:t>
            </w:r>
          </w:p>
        </w:tc>
        <w:tc>
          <w:tcPr>
            <w:tcW w:w="31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독일(37.0%)을 넘어 1위</w:t>
            </w:r>
          </w:p>
        </w:tc>
      </w:tr>
      <w:tr w:rsidR="00AA2072">
        <w:tblPrEx>
          <w:tblCellMar>
            <w:top w:w="0" w:type="dxa"/>
            <w:bottom w:w="0" w:type="dxa"/>
          </w:tblCellMar>
        </w:tblPrEx>
        <w:tc>
          <w:tcPr>
            <w:tcW w:w="294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완성차 수입 중 미국 비중</w:t>
            </w:r>
          </w:p>
        </w:tc>
        <w:tc>
          <w:tcPr>
            <w:tcW w:w="98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28.9%</w:t>
            </w:r>
          </w:p>
        </w:tc>
        <w:tc>
          <w:tcPr>
            <w:tcW w:w="98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11.1%</w:t>
            </w:r>
          </w:p>
        </w:tc>
        <w:tc>
          <w:tcPr>
            <w:tcW w:w="31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AA2072"/>
        </w:tc>
      </w:tr>
      <w:tr w:rsidR="00AA2072">
        <w:tblPrEx>
          <w:tblCellMar>
            <w:top w:w="0" w:type="dxa"/>
            <w:bottom w:w="0" w:type="dxa"/>
          </w:tblCellMar>
        </w:tblPrEx>
        <w:tc>
          <w:tcPr>
            <w:tcW w:w="294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수입 전기차 중 중국산 비중</w:t>
            </w:r>
          </w:p>
        </w:tc>
        <w:tc>
          <w:tcPr>
            <w:tcW w:w="98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c>
          <w:tcPr>
            <w:tcW w:w="98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70%</w:t>
            </w:r>
          </w:p>
        </w:tc>
        <w:tc>
          <w:tcPr>
            <w:tcW w:w="31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전기버스는 100%</w:t>
            </w:r>
          </w:p>
        </w:tc>
      </w:tr>
      <w:tr w:rsidR="00AA2072">
        <w:tblPrEx>
          <w:tblCellMar>
            <w:top w:w="0" w:type="dxa"/>
            <w:bottom w:w="0" w:type="dxa"/>
          </w:tblCellMar>
        </w:tblPrEx>
        <w:tc>
          <w:tcPr>
            <w:tcW w:w="294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부품 수입 중 중국 비중</w:t>
            </w:r>
          </w:p>
        </w:tc>
        <w:tc>
          <w:tcPr>
            <w:tcW w:w="98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47.4%</w:t>
            </w:r>
          </w:p>
        </w:tc>
        <w:tc>
          <w:tcPr>
            <w:tcW w:w="98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47.2%</w:t>
            </w:r>
          </w:p>
        </w:tc>
        <w:tc>
          <w:tcPr>
            <w:tcW w:w="31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베트남 7.9% → 15.4%</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18쪽)</w:t>
      </w:r>
    </w:p>
    <w:p w:rsidR="00AA2072" w:rsidRDefault="00EF0E62">
      <w:pPr>
        <w:pStyle w:val="2"/>
        <w:keepNext/>
        <w:pBdr>
          <w:bottom w:val="single" w:sz="4" w:space="4" w:color="CFC6B8"/>
        </w:pBdr>
        <w:shd w:val="clear" w:color="auto" w:fill="F4EFE6"/>
        <w:spacing w:before="360" w:after="160"/>
      </w:pPr>
      <w:bookmarkStart w:id="26" w:name="_Toc241650607"/>
      <w:r>
        <w:lastRenderedPageBreak/>
        <w:t>정리</w:t>
      </w:r>
      <w:bookmarkEnd w:id="26"/>
    </w:p>
    <w:p w:rsidR="00AA2072" w:rsidRDefault="00EF0E62">
      <w:pPr>
        <w:shd w:val="clear" w:color="auto" w:fill="F4EFE6"/>
        <w:spacing w:after="120" w:line="340" w:lineRule="auto"/>
        <w:jc w:val="both"/>
      </w:pPr>
      <w:r>
        <w:t>자동차는 생산과 수출, 부가가치가 함께 커진 드문 업종이다. 그러나 속을 들여다보면 기대는 곳이 좁다. 완성차 수출의 42%가 미국 한 나라로 가고, 전기차 수출의 행선지는 3년 만에 미국에서 유럽으로 바뀌었다. 나라 안에서는 하이브리드가 휘발유차를 바짝 따라잡았고, 수입 쪽에서는 중국산 부품과 전기차가 빠르게 자리를 넓혔다. 세계 전기차와 자율주행 경쟁에서 한국은 아직 쫓아가는 쪽이며, 국내 공장에 새로 들어서는 전기차와 PBV 라인이 그 거리를 얼마나 좁힐지 지켜볼 일이다. 완성차 공장이 없는 대구·경북에는 이 변화들이 부품을 통해 전해지는데, 그 이야기는 다음 장에서 이어진다.</w:t>
      </w:r>
    </w:p>
    <w:p w:rsidR="00AA2072" w:rsidRDefault="00EF0E62">
      <w:pPr>
        <w:pageBreakBefore/>
        <w:spacing w:before="600"/>
      </w:pPr>
      <w:r>
        <w:rPr>
          <w:rFonts w:ascii="맑은 고딕" w:eastAsia="맑은 고딕" w:hAnsi="맑은 고딕" w:cs="맑은 고딕"/>
          <w:b/>
          <w:bCs/>
          <w:color w:val="B8966A"/>
          <w:sz w:val="22"/>
          <w:szCs w:val="22"/>
        </w:rPr>
        <w:lastRenderedPageBreak/>
        <w:t>제5장</w:t>
      </w:r>
    </w:p>
    <w:p w:rsidR="00AA2072" w:rsidRDefault="00EF0E62">
      <w:pPr>
        <w:pStyle w:val="1"/>
        <w:spacing w:after="400"/>
      </w:pPr>
      <w:bookmarkStart w:id="27" w:name="_Toc241650608"/>
      <w:r>
        <w:t>자동차부품</w:t>
      </w:r>
      <w:bookmarkEnd w:id="27"/>
    </w:p>
    <w:p w:rsidR="00AA2072" w:rsidRDefault="00EF0E62">
      <w:pPr>
        <w:spacing w:after="120" w:line="340" w:lineRule="auto"/>
        <w:ind w:firstLine="200"/>
        <w:jc w:val="both"/>
      </w:pPr>
      <w:r>
        <w:t>자동차부품은 생산 139조원, 고용 23.9만명, 사업체 4,522개로 완성차보다 훨씬 많은 사람과 기업이 일하는 업종이다. 완성차 공장이 없는 대경권으로서는 이 업종이 사실상 지역 자동차 산업의 전부라고 해도 지나치지 않다.</w:t>
      </w:r>
    </w:p>
    <w:p w:rsidR="00AA2072" w:rsidRDefault="00EF0E62">
      <w:pPr>
        <w:pStyle w:val="2"/>
        <w:keepNext/>
        <w:pBdr>
          <w:bottom w:val="single" w:sz="4" w:space="4" w:color="CFC6B8"/>
        </w:pBdr>
        <w:spacing w:before="360" w:after="160"/>
      </w:pPr>
      <w:bookmarkStart w:id="28" w:name="_Toc241650609"/>
      <w:r>
        <w:lastRenderedPageBreak/>
        <w:t>생산: 네 권역이 고루 나눠 갖는다</w:t>
      </w:r>
      <w:bookmarkEnd w:id="28"/>
    </w:p>
    <w:p w:rsidR="00AA2072" w:rsidRDefault="00EF0E62">
      <w:pPr>
        <w:keepNext/>
        <w:spacing w:before="120" w:after="60"/>
        <w:jc w:val="center"/>
      </w:pPr>
      <w:r>
        <w:rPr>
          <w:noProof/>
        </w:rPr>
        <w:drawing>
          <wp:inline distT="0" distB="0" distL="0" distR="0">
            <wp:extent cx="4286250" cy="6305550"/>
            <wp:effectExtent l="0" t="0" r="0" b="0"/>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5-1&gt; 자동차부품 권역별 생산과 세계 시장 (원문 19쪽)</w:t>
      </w:r>
    </w:p>
    <w:p w:rsidR="00AA2072" w:rsidRDefault="00EF0E62">
      <w:pPr>
        <w:spacing w:after="120" w:line="340" w:lineRule="auto"/>
        <w:ind w:firstLine="200"/>
        <w:jc w:val="both"/>
      </w:pPr>
      <w:r>
        <w:t>완성차 공장이 몇몇 도시에 모여 있는 것과 달리, 부품은 전국 네 권역이 비슷한 몫을 나눠 만든다. 2024년 생산을 기준으로 충청권과 동남권이 각각 27% 가까이, 수도권이 21%, 대경권이 19%를 차지하고, 호남권과 강원권은 둘을 합쳐도 7%에 그친다. 동남권에는 현대</w:t>
      </w:r>
      <w:r>
        <w:lastRenderedPageBreak/>
        <w:t>모비스와 현대위아의 울산·창원 공장, 한온시스템 울산공장, 양산의 성우하이텍처럼 완성차 공장 곁에 자리 잡은 큰 부품사가 모여 있다. 충청권은 서산의 현대트랜시스와 진천의 현대모비스가 중심이고, 수도권에는 군포의 현대케피코나 평택의 HL만도처럼 전자제어와 제동을 맡는 공장이 많다.</w:t>
      </w:r>
    </w:p>
    <w:p w:rsidR="00AA2072" w:rsidRDefault="00EF0E62">
      <w:pPr>
        <w:spacing w:after="120" w:line="340" w:lineRule="auto"/>
        <w:ind w:firstLine="200"/>
        <w:jc w:val="both"/>
      </w:pPr>
      <w:r>
        <w:t>10년 사이 무게중심은 조금씩 옮겨 갔다. 수도권이 25%에서 21%로 줄어든 만큼 충청권이 22%에서 27% 가까이로 늘어, 2024년에는 동남권과 나란히 맨 앞에 섰다. 동남권은 그동안 26%대를 한 번도 벗어나지 않았다. 전국 생산액은 97조원에서 139조원으로 불었는데, 2019년까지는 101조원으로 거의 제자리였으니 늘어난 몫의 대부분이 최근 5년에 몰린 셈이다.</w:t>
      </w:r>
    </w:p>
    <w:p w:rsidR="00AA2072" w:rsidRDefault="00EF0E62">
      <w:pPr>
        <w:spacing w:after="120" w:line="340" w:lineRule="auto"/>
        <w:ind w:firstLine="200"/>
        <w:jc w:val="both"/>
      </w:pPr>
      <w:r>
        <w:t xml:space="preserve">제조업 생산에서 부품이 차지하는 비중은 10년 내내 6.5% 안팎으로 변함이 없었지만, 생산액에서 원재료비 따위를 빼고 새로 만들어 낸 몫인 부가가치로 따지면 비중이 5.9%에서 5.2%로 조금씩 내려왔다. 많이 만들기는 했는데 손에 남는 몫은 상대적으로 줄었다는 얘기다. 앞 장의 완성차가 같은 기간 부가가치 비중을 끌어올린 것과는 반대 </w:t>
      </w:r>
      <w:r w:rsidR="00BC2029">
        <w:t>방향이다</w:t>
      </w:r>
      <w:r w:rsidR="00BC2029">
        <w:rPr>
          <w:rFonts w:hint="eastAsia"/>
        </w:rPr>
        <w:t>.</w:t>
      </w:r>
      <w:r w:rsidR="00BC2029">
        <w:t xml:space="preserve"> </w:t>
      </w:r>
      <w:r>
        <w:t>세계 시장으로 눈을 돌리면 현대모비스가 완성차 기업을 상대로 한 매출 330억달러로 6위에 올라 있다. 보쉬, 덴소, 마그나, ZF 같은 오랜 강자들 사이에 배터리를 만드는 중국 CATL이 5위로 끼어 있다는 점이 흥미롭다. 부품 회사의 명단에 배터리 회사가 이름을 올릴 만큼 부품의 뜻이 넓어진 것이다. 2024년은 업계 전체에 어려운 해였던 것으로 보이는데, 상위 열 곳 가운데 덴소와 마그나를 빼고는 모두 매출이 줄었고 현대모비스도 11% 가까이 줄었다.</w:t>
      </w:r>
    </w:p>
    <w:p w:rsidR="00AA2072" w:rsidRDefault="00EF0E62">
      <w:pPr>
        <w:spacing w:after="120" w:line="340" w:lineRule="auto"/>
        <w:ind w:firstLine="200"/>
        <w:jc w:val="both"/>
      </w:pPr>
      <w:r>
        <w:t xml:space="preserve">차가 앞으로 어떻게 달라질지에 대해서는 맥킨지의 전망이 실려 있다. 새로 팔리는 차 가운데 가속과 조향, 제동을 부분적으로 대신해 주는 레벨2 차량이 2025년 36%에서 2030년 52%로 늘어 절반을 넘긴다. 사람이 전혀 필요 없는 레벨4 이상은 2035년에도 1%에 머문다. 완전한 자율주행보다 운전을 </w:t>
      </w:r>
      <w:r w:rsidR="00BC2029">
        <w:t>보조하</w:t>
      </w:r>
      <w:r>
        <w:t>는 기능이 먼저, 그리고 훨씬 넓게 퍼진다는 전망이다. 이런 기능을 떠받치는 것이 차량용 반도체인데, 이 시장은 독일 인피니언과 네덜란드 NXP가 앞서 있기는 해도 절반 이상이 '기타'로 묶일 만큼 잘게 나뉘어 있다. 삼성전자가 3년 사이 점유율을 1.8%에서 4.3%로 두 배 넘게 키웠다는 점은 기억해 둘 만하다.</w:t>
      </w:r>
    </w:p>
    <w:p w:rsidR="00AA2072" w:rsidRDefault="00EF0E62">
      <w:pPr>
        <w:spacing w:after="120" w:line="340" w:lineRule="auto"/>
        <w:ind w:firstLine="200"/>
        <w:jc w:val="both"/>
      </w:pPr>
      <w:r>
        <w:t>대경권은 10년 내내 전국 부품 생산의 18~19%를 지켰다. 공장은 한 도시에 몰리지 않고 대구, 경주, 영천, 성주, 칠곡에 흩어져 있다. 대구에는 평화발레오의 클러치, 피에이치에이의 도어모듈, 카펙발레오의 변속기 부품 공장이 있고, 경주에는 경신의 배선뭉치와 다스의 시트, 발레오전장시스템코리아의 시동모터 공장이, 영천에는 화신의 차체 부품 공장이 있다. 전국 생산이 40% 넘게 늘어나는 동안 비중을 지켰으니 지역 부품 산업도 그만큼 함께 자라 온 것이다.</w:t>
      </w:r>
    </w:p>
    <w:p w:rsidR="00AA2072" w:rsidRDefault="00EF0E62">
      <w:pPr>
        <w:keepNext/>
        <w:spacing w:before="200" w:after="80"/>
      </w:pPr>
      <w:r>
        <w:rPr>
          <w:rFonts w:ascii="맑은 고딕" w:eastAsia="맑은 고딕" w:hAnsi="맑은 고딕" w:cs="맑은 고딕"/>
          <w:b/>
          <w:bCs/>
          <w:color w:val="1F3A5C"/>
          <w:sz w:val="18"/>
          <w:szCs w:val="18"/>
        </w:rPr>
        <w:lastRenderedPageBreak/>
        <w:t>&lt;표 5-1&gt; 자동차부품 권역별 생산 점유율과 주요 공장</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8"/>
        <w:gridCol w:w="649"/>
        <w:gridCol w:w="649"/>
        <w:gridCol w:w="649"/>
        <w:gridCol w:w="5195"/>
      </w:tblGrid>
      <w:tr w:rsidR="00AA2072">
        <w:tblPrEx>
          <w:tblCellMar>
            <w:top w:w="0" w:type="dxa"/>
            <w:bottom w:w="0" w:type="dxa"/>
          </w:tblCellMar>
        </w:tblPrEx>
        <w:trPr>
          <w:tblHeader/>
        </w:trPr>
        <w:tc>
          <w:tcPr>
            <w:tcW w:w="90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64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2014</w:t>
            </w:r>
          </w:p>
        </w:tc>
        <w:tc>
          <w:tcPr>
            <w:tcW w:w="64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2019</w:t>
            </w:r>
          </w:p>
        </w:tc>
        <w:tc>
          <w:tcPr>
            <w:tcW w:w="64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2024</w:t>
            </w:r>
          </w:p>
        </w:tc>
        <w:tc>
          <w:tcPr>
            <w:tcW w:w="519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공장</w:t>
            </w:r>
          </w:p>
        </w:tc>
      </w:tr>
      <w:tr w:rsidR="00AA2072">
        <w:tblPrEx>
          <w:tblCellMar>
            <w:top w:w="0" w:type="dxa"/>
            <w:bottom w:w="0" w:type="dxa"/>
          </w:tblCellMar>
        </w:tblPrEx>
        <w:tc>
          <w:tcPr>
            <w:tcW w:w="9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26.4%</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26.7%</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26.5%</w:t>
            </w:r>
          </w:p>
        </w:tc>
        <w:tc>
          <w:tcPr>
            <w:tcW w:w="5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현대모비스 울산·창원, 현대위아 창원·울산, 한온시스템 울산</w:t>
            </w:r>
          </w:p>
        </w:tc>
      </w:tr>
      <w:tr w:rsidR="00AA2072">
        <w:tblPrEx>
          <w:tblCellMar>
            <w:top w:w="0" w:type="dxa"/>
            <w:bottom w:w="0" w:type="dxa"/>
          </w:tblCellMar>
        </w:tblPrEx>
        <w:tc>
          <w:tcPr>
            <w:tcW w:w="9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충청권</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22.4%</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23.2%</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26.5%</w:t>
            </w:r>
          </w:p>
        </w:tc>
        <w:tc>
          <w:tcPr>
            <w:tcW w:w="5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현대트랜시스 서산, 현대모비스 진천</w:t>
            </w:r>
          </w:p>
        </w:tc>
      </w:tr>
      <w:tr w:rsidR="00AA2072">
        <w:tblPrEx>
          <w:tblCellMar>
            <w:top w:w="0" w:type="dxa"/>
            <w:bottom w:w="0" w:type="dxa"/>
          </w:tblCellMar>
        </w:tblPrEx>
        <w:tc>
          <w:tcPr>
            <w:tcW w:w="9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수도권</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24.5%</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23.2%</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20.7%</w:t>
            </w:r>
          </w:p>
        </w:tc>
        <w:tc>
          <w:tcPr>
            <w:tcW w:w="5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현대케피코 군포, HL만도 평택, 비테스코 이천</w:t>
            </w:r>
          </w:p>
        </w:tc>
      </w:tr>
      <w:tr w:rsidR="00AA2072">
        <w:tblPrEx>
          <w:tblCellMar>
            <w:top w:w="0" w:type="dxa"/>
            <w:bottom w:w="0" w:type="dxa"/>
          </w:tblCellMar>
        </w:tblPrEx>
        <w:tc>
          <w:tcPr>
            <w:tcW w:w="9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대경권</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18.0%</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19.3%</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19.2%</w:t>
            </w:r>
          </w:p>
        </w:tc>
        <w:tc>
          <w:tcPr>
            <w:tcW w:w="5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평화발레오·피에이치에이·카펙발레오 대구, 경신·다스·발레오전장 경주, 화신 영천</w:t>
            </w:r>
          </w:p>
        </w:tc>
      </w:tr>
      <w:tr w:rsidR="00AA2072">
        <w:tblPrEx>
          <w:tblCellMar>
            <w:top w:w="0" w:type="dxa"/>
            <w:bottom w:w="0" w:type="dxa"/>
          </w:tblCellMar>
        </w:tblPrEx>
        <w:tc>
          <w:tcPr>
            <w:tcW w:w="9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호남권</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6.9%</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6.2%</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5.8%</w:t>
            </w:r>
          </w:p>
        </w:tc>
        <w:tc>
          <w:tcPr>
            <w:tcW w:w="5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현대모비스 계열 광주, HL만도 익산</w:t>
            </w:r>
          </w:p>
        </w:tc>
      </w:tr>
      <w:tr w:rsidR="00AA2072">
        <w:tblPrEx>
          <w:tblCellMar>
            <w:top w:w="0" w:type="dxa"/>
            <w:bottom w:w="0" w:type="dxa"/>
          </w:tblCellMar>
        </w:tblPrEx>
        <w:tc>
          <w:tcPr>
            <w:tcW w:w="9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강원</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1.2%</w:t>
            </w:r>
          </w:p>
        </w:tc>
        <w:tc>
          <w:tcPr>
            <w:tcW w:w="5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HL만도 원주</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광업제조업조사(원문 19~20쪽)</w:t>
      </w:r>
    </w:p>
    <w:p w:rsidR="00AA2072" w:rsidRDefault="00EF0E62">
      <w:pPr>
        <w:pStyle w:val="2"/>
        <w:keepNext/>
        <w:pBdr>
          <w:bottom w:val="single" w:sz="4" w:space="4" w:color="CFC6B8"/>
        </w:pBdr>
        <w:spacing w:before="360" w:after="160"/>
      </w:pPr>
      <w:bookmarkStart w:id="29" w:name="_Toc241650610"/>
      <w:r>
        <w:lastRenderedPageBreak/>
        <w:t>변화: 엔진이 사라지면 무엇이 바뀌나</w:t>
      </w:r>
      <w:bookmarkEnd w:id="29"/>
    </w:p>
    <w:p w:rsidR="00AA2072" w:rsidRDefault="00EF0E62">
      <w:pPr>
        <w:keepNext/>
        <w:spacing w:before="120" w:after="60"/>
        <w:jc w:val="center"/>
      </w:pPr>
      <w:r>
        <w:rPr>
          <w:noProof/>
        </w:rPr>
        <w:drawing>
          <wp:inline distT="0" distB="0" distL="0" distR="0">
            <wp:extent cx="4286250" cy="6305550"/>
            <wp:effectExtent l="0" t="0" r="0" b="0"/>
            <wp:docPr id="20"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5-2&gt; 자율주행 부품과 국내 기업 거점 (원문 20쪽)</w:t>
      </w:r>
    </w:p>
    <w:p w:rsidR="00AA2072" w:rsidRDefault="00EF0E62">
      <w:pPr>
        <w:spacing w:after="120" w:line="340" w:lineRule="auto"/>
        <w:ind w:firstLine="200"/>
        <w:jc w:val="both"/>
      </w:pPr>
      <w:r>
        <w:t xml:space="preserve">부품 산업의 앞날을 가를 가장 큰 변수는 전기차다. 과학기술정책연구원이 정리한 바에 따르면 전기차에서는 엔진과 냉각·윤활·흡배기·연료 장치가 통째로 빠지고 그 자리에 배터리가 들어온다. 힘을 바퀴로 전하는 쪽에서도 클러치와 변속기, 차동장치가 사라지고, 대신 </w:t>
      </w:r>
      <w:r>
        <w:lastRenderedPageBreak/>
        <w:t>구동모터와 감속기, 배터리의 직류를 모터가 쓰는 교류로 바꿔 주는 인버터가 생긴다. 시동을 거는 기동장치와 점화장치도 필요가 없어진다. 브레이크 쪽에는 속도를 줄일 때 모터로 전기를 만들어 배터리에 다시 채우는 회생제동이 새로 붙는다. 반면 핸들을 돌리는 조향장치, 스프링과 쇽업소버처럼 노면 충격을 받아 주는 현가장치, 차체, 시트와 대시보드 같은 실내 부품은 거의 그대로다.</w:t>
      </w:r>
    </w:p>
    <w:p w:rsidR="00AA2072" w:rsidRDefault="00EF0E62">
      <w:pPr>
        <w:keepNext/>
        <w:spacing w:before="200" w:after="80"/>
      </w:pPr>
      <w:r>
        <w:rPr>
          <w:rFonts w:ascii="맑은 고딕" w:eastAsia="맑은 고딕" w:hAnsi="맑은 고딕" w:cs="맑은 고딕"/>
          <w:b/>
          <w:bCs/>
          <w:color w:val="1F3A5C"/>
          <w:sz w:val="18"/>
          <w:szCs w:val="18"/>
        </w:rPr>
        <w:t>&lt;표 5-2&gt; 동력원 변화에 따른 부품 구성 변화</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39"/>
        <w:gridCol w:w="4323"/>
        <w:gridCol w:w="2088"/>
      </w:tblGrid>
      <w:tr w:rsidR="00AA2072">
        <w:tblPrEx>
          <w:tblCellMar>
            <w:top w:w="0" w:type="dxa"/>
            <w:bottom w:w="0" w:type="dxa"/>
          </w:tblCellMar>
        </w:tblPrEx>
        <w:trPr>
          <w:tblHeader/>
        </w:trPr>
        <w:tc>
          <w:tcPr>
            <w:tcW w:w="163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구분</w:t>
            </w:r>
          </w:p>
        </w:tc>
        <w:tc>
          <w:tcPr>
            <w:tcW w:w="432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사라지는 부품</w:t>
            </w:r>
          </w:p>
        </w:tc>
        <w:tc>
          <w:tcPr>
            <w:tcW w:w="208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새로 생기는 부품</w:t>
            </w:r>
          </w:p>
        </w:tc>
      </w:tr>
      <w:tr w:rsidR="00AA2072">
        <w:tblPrEx>
          <w:tblCellMar>
            <w:top w:w="0" w:type="dxa"/>
            <w:bottom w:w="0" w:type="dxa"/>
          </w:tblCellMar>
        </w:tblPrEx>
        <w:tc>
          <w:tcPr>
            <w:tcW w:w="163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동력발생장치</w:t>
            </w:r>
          </w:p>
        </w:tc>
        <w:tc>
          <w:tcPr>
            <w:tcW w:w="43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엔진, 냉각·윤활·흡배기·연료장치</w:t>
            </w:r>
          </w:p>
        </w:tc>
        <w:tc>
          <w:tcPr>
            <w:tcW w:w="20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배터리, 냉각장치</w:t>
            </w:r>
          </w:p>
        </w:tc>
      </w:tr>
      <w:tr w:rsidR="00AA2072">
        <w:tblPrEx>
          <w:tblCellMar>
            <w:top w:w="0" w:type="dxa"/>
            <w:bottom w:w="0" w:type="dxa"/>
          </w:tblCellMar>
        </w:tblPrEx>
        <w:tc>
          <w:tcPr>
            <w:tcW w:w="163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동력전달장치</w:t>
            </w:r>
          </w:p>
        </w:tc>
        <w:tc>
          <w:tcPr>
            <w:tcW w:w="43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클러치, 변속기, 드라이브라인, 종감속기어, 차동장치</w:t>
            </w:r>
          </w:p>
        </w:tc>
        <w:tc>
          <w:tcPr>
            <w:tcW w:w="20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구동모터, 감속기, 인버터</w:t>
            </w:r>
          </w:p>
        </w:tc>
      </w:tr>
      <w:tr w:rsidR="00AA2072">
        <w:tblPrEx>
          <w:tblCellMar>
            <w:top w:w="0" w:type="dxa"/>
            <w:bottom w:w="0" w:type="dxa"/>
          </w:tblCellMar>
        </w:tblPrEx>
        <w:tc>
          <w:tcPr>
            <w:tcW w:w="163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전기장치(전장)</w:t>
            </w:r>
          </w:p>
        </w:tc>
        <w:tc>
          <w:tcPr>
            <w:tcW w:w="43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축전지, 기동장치, 점화장치, 충전장치</w:t>
            </w:r>
          </w:p>
        </w:tc>
        <w:tc>
          <w:tcPr>
            <w:tcW w:w="20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r>
      <w:tr w:rsidR="00AA2072">
        <w:tblPrEx>
          <w:tblCellMar>
            <w:top w:w="0" w:type="dxa"/>
            <w:bottom w:w="0" w:type="dxa"/>
          </w:tblCellMar>
        </w:tblPrEx>
        <w:tc>
          <w:tcPr>
            <w:tcW w:w="163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제동장치</w:t>
            </w:r>
          </w:p>
        </w:tc>
        <w:tc>
          <w:tcPr>
            <w:tcW w:w="43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c>
          <w:tcPr>
            <w:tcW w:w="20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회생제동</w:t>
            </w:r>
          </w:p>
        </w:tc>
      </w:tr>
      <w:tr w:rsidR="00AA2072">
        <w:tblPrEx>
          <w:tblCellMar>
            <w:top w:w="0" w:type="dxa"/>
            <w:bottom w:w="0" w:type="dxa"/>
          </w:tblCellMar>
        </w:tblPrEx>
        <w:tc>
          <w:tcPr>
            <w:tcW w:w="163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조향·현가장치, 차체</w:t>
            </w:r>
          </w:p>
        </w:tc>
        <w:tc>
          <w:tcPr>
            <w:tcW w:w="43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변화 거의 없음</w:t>
            </w:r>
          </w:p>
        </w:tc>
        <w:tc>
          <w:tcPr>
            <w:tcW w:w="20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변화 거의 없음</w:t>
            </w:r>
          </w:p>
        </w:tc>
      </w:tr>
    </w:tbl>
    <w:p w:rsidR="00AA2072" w:rsidRDefault="00EF0E62">
      <w:pPr>
        <w:spacing w:before="60" w:after="200"/>
      </w:pPr>
      <w:r>
        <w:rPr>
          <w:rFonts w:ascii="맑은 고딕" w:eastAsia="맑은 고딕" w:hAnsi="맑은 고딕" w:cs="맑은 고딕"/>
          <w:color w:val="6B6B6B"/>
          <w:sz w:val="15"/>
          <w:szCs w:val="15"/>
        </w:rPr>
        <w:t>자료: 과학기술정책연구원(원문 19쪽)</w:t>
      </w:r>
    </w:p>
    <w:p w:rsidR="00AA2072" w:rsidRDefault="00EF0E62">
      <w:pPr>
        <w:spacing w:after="120" w:line="340" w:lineRule="auto"/>
        <w:ind w:firstLine="200"/>
        <w:jc w:val="both"/>
      </w:pPr>
      <w:r>
        <w:t>이 변화를 대경권</w:t>
      </w:r>
      <w:r w:rsidR="00BC2029">
        <w:rPr>
          <w:rFonts w:hint="eastAsia"/>
        </w:rPr>
        <w:t xml:space="preserve"> 기업인</w:t>
      </w:r>
      <w:r>
        <w:t xml:space="preserve"> 평화발레오의 클러치, 카펙발레오의 변속기 부품, 발레오전장의 시동모터는 전기차에서 사라지는 쪽에 들어간다. 다스의 시트나 화신의 차체 부품, 피에이치에이의 도어모듈은 거의 영향을 받지 않는 쪽이고, 현대모비스 대구공장은 이미 전동화 부품을 만들고 있다. 같은 지역, 같은 업종 안에서도 전환의 충격이 기업마다 전혀 다르게 온다는 점은 지역 입장에서 챙겨 볼 대목이다.</w:t>
      </w:r>
    </w:p>
    <w:p w:rsidR="00AA2072" w:rsidRDefault="00EF0E62">
      <w:pPr>
        <w:spacing w:after="120" w:line="340" w:lineRule="auto"/>
        <w:ind w:firstLine="200"/>
        <w:jc w:val="both"/>
      </w:pPr>
      <w:r>
        <w:t xml:space="preserve">사람이 눈으로 보고 머리로 판단한 뒤 손발로 차를 움직이듯, 자율주행도 인지와 판단, 제어의 세 단계로 나뉜다. 주변을 살피는 인지 단계에서는 레이저로 거리를 재는 라이다와 고해상도 카메라, 4D 이미지 레이더가 핵심인데, 고정형 라이다 같은 기술 혁신으로 </w:t>
      </w:r>
      <w:r w:rsidR="00BC2029">
        <w:t>가</w:t>
      </w:r>
      <w:r w:rsidR="00B976A2">
        <w:t>격</w:t>
      </w:r>
      <w:r>
        <w:t>이 빠르게 내려가면서 자율주행차 상용화를 앞당기는 가장 큰 힘으로 꼽힌다. 카메라와 라이다가 모은 정보를 하나로 합치는 센서 퓨전 기술의 특허 출원이 크게 늘었고, 라이다의 원천 기술을 두고는 세계적인 특허 다툼이 벌어지고 있다. 유럽을 중심으로 행인의 얼굴과 번호판을 가리도록 하는 개인정보 규제도 강해져, 기기 안에서 곧바로 가림 처리를 하는 기술까지 필요해졌다.</w:t>
      </w:r>
    </w:p>
    <w:p w:rsidR="00AA2072" w:rsidRDefault="00EF0E62">
      <w:pPr>
        <w:spacing w:after="120" w:line="340" w:lineRule="auto"/>
        <w:ind w:firstLine="200"/>
        <w:jc w:val="both"/>
      </w:pPr>
      <w:r>
        <w:t>경로를 짜고 물체를 알아보는 판단 단계는 여러 기능을 칩 하나에 담은 AI 반도체와 신경망처리장치, 고정밀 지도가 맡는다. 처리할 데이터가 폭증하면서 엔비디아 같은 소수 기업이 쥔 칩은 비싼 값을 유지하고 있어서, 전력을 덜 쓰면서도 효율이 높은 칩을 설계하는 능력이 곧 가격 경쟁력이 된다. AI가 잘못 판단했을 때 누가 책임지느냐도 풀리지 않은 숙제다. 차를 실제로 움직이는 제어 단계에는 전자식 조향, 자동 긴급제동, 차와 주변을 잇는 통</w:t>
      </w:r>
      <w:r>
        <w:lastRenderedPageBreak/>
        <w:t>신 모듈이 들어간다. 단품 값은 안정적이지만 한 부품이 고장 나도 차가 멈추지 않도록 두 겹으로 설계하다 보니 모듈 값은 조금 오르고, 해킹을 막는 사이버보안 관리체계도 의무가 됐다. HL만도가 평택과 원주에서 만드는 제동·조향장치가 바로 이 단계에 닿아 있다.</w:t>
      </w:r>
    </w:p>
    <w:p w:rsidR="00AA2072" w:rsidRDefault="00EF0E62">
      <w:pPr>
        <w:spacing w:after="120" w:line="340" w:lineRule="auto"/>
        <w:ind w:firstLine="200"/>
        <w:jc w:val="both"/>
      </w:pPr>
      <w:r>
        <w:t>국내 대형 부품사들은 이미 현대차·기아를 따라 세계 곳곳에 공장을 세워 두었다. 현대모비스는 울산·진천·창원·대구에서 모듈과 자율주행·전동화 부품을 만들고, 해외에 12개국 31곳의 공장을 두었는데 그중 10곳이 미국에 있다. 현대트랜시스는 서산에서 엔진의 힘을 바퀴로 전하는 파워트레인을 만들고 해외에 19곳, HL만도는 평택(제동)·원주(조향)·익산(현가)으로 공장마다 장치를 나눠 맡으면서 해외에 18곳을 두었다. 현대위아는 창원에서 열관리·구동 시스템을, 울산에서 엔진 부품을 만든다.</w:t>
      </w:r>
    </w:p>
    <w:p w:rsidR="00AA2072" w:rsidRDefault="00EF0E62">
      <w:pPr>
        <w:spacing w:after="120" w:line="340" w:lineRule="auto"/>
        <w:ind w:firstLine="200"/>
        <w:jc w:val="both"/>
      </w:pPr>
      <w:r>
        <w:t>대경권의 이름은 중견 부품사</w:t>
      </w:r>
      <w:r w:rsidR="00B976A2">
        <w:t>는</w:t>
      </w:r>
      <w:r w:rsidR="00B976A2">
        <w:rPr>
          <w:rFonts w:hint="eastAsia"/>
        </w:rPr>
        <w:t xml:space="preserve"> </w:t>
      </w:r>
      <w:r>
        <w:t>대구·경주·경산·영천·칠곡·성주·고령에 공장을 두고 있고, 특히 경주에는 차체, 시트, 배선뭉치, 전장부품, 시동모터 공장이 모여 있다. 다만 품목은 대체로 차체·시트·도어·램프·배선·클러치·변속기 부품이어서, 인지나 판단 단계의 센서와 칩을 만드는 곳은 이 명단에서 찾기 어렵다. 전환기의 품목을 맡은 곳으로는 전동화 부품을 만드는 현대모비스 대구공장과, 전동화·램프·전자제동 부품을 만드는 유니투스 김천공장이 눈에 띈다.</w:t>
      </w:r>
    </w:p>
    <w:p w:rsidR="00AA2072" w:rsidRDefault="00EF0E62">
      <w:pPr>
        <w:pStyle w:val="2"/>
        <w:keepNext/>
        <w:pBdr>
          <w:bottom w:val="single" w:sz="4" w:space="4" w:color="CFC6B8"/>
        </w:pBdr>
        <w:spacing w:before="360" w:after="160"/>
      </w:pPr>
      <w:bookmarkStart w:id="30" w:name="_Toc241650611"/>
      <w:r>
        <w:lastRenderedPageBreak/>
        <w:t>수출: 우리 완성차 공장이 있는 곳으로</w:t>
      </w:r>
      <w:bookmarkEnd w:id="30"/>
    </w:p>
    <w:p w:rsidR="00AA2072" w:rsidRDefault="00EF0E62">
      <w:pPr>
        <w:keepNext/>
        <w:spacing w:before="120" w:after="60"/>
        <w:jc w:val="center"/>
      </w:pPr>
      <w:r>
        <w:rPr>
          <w:noProof/>
        </w:rPr>
        <w:drawing>
          <wp:inline distT="0" distB="0" distL="0" distR="0">
            <wp:extent cx="4286250" cy="6305550"/>
            <wp:effectExtent l="0" t="0" r="0" b="0"/>
            <wp:docPr id="21"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5-3&gt; 자동차부품 수출 (원문 21쪽)</w:t>
      </w:r>
    </w:p>
    <w:p w:rsidR="00AA2072" w:rsidRDefault="00EF0E62">
      <w:pPr>
        <w:spacing w:after="120" w:line="340" w:lineRule="auto"/>
        <w:ind w:firstLine="200"/>
        <w:jc w:val="both"/>
      </w:pPr>
      <w:r>
        <w:t xml:space="preserve">자동차부품 수출은 10년 넘게 뒷걸음질하고 있다. 2014년 280억달러에서 2019년 225억달러, 2025년 212억달러로 줄곧 내려왔고, 나라 전체 수출에서 차지하는 비중도 4.9%에서 3.0%로 떨어졌다. 같은 기간 완성차 수출이 484억달러에서 720억달러로 늘어난 것을 </w:t>
      </w:r>
      <w:r>
        <w:lastRenderedPageBreak/>
        <w:t>떠올리면 더 도드라진다. 완성차가 1.5배로 커지는 동안 부품은 4분의 1가량 줄어든 것이다.</w:t>
      </w:r>
    </w:p>
    <w:p w:rsidR="00AA2072" w:rsidRDefault="00EF0E62">
      <w:pPr>
        <w:spacing w:after="120" w:line="340" w:lineRule="auto"/>
        <w:ind w:firstLine="200"/>
        <w:jc w:val="both"/>
      </w:pPr>
      <w:r>
        <w:t>행선지를 짚어 보면 현대차·기아의 해외 공장 지도가 그대로 떠오른다. 1위 미국이 부품 수출의 36%를 받는데 이곳에는 앨라배마와 조지아 공장이 있다. 2위 멕시코의 몬테레이, 4위 슬로바키아의 질리나, 5위 체코의 노쇼비체에도 우리 완성차 공장이 있고, 3위 중국도 마찬가지다. 이 다섯 나라가 전체의 61%가량을 받고, 20위 안쪽에도 인도와 브라질, 튀르키예, 인도네시아처럼 현대차 계열 공장이 있는 나라가 여럿 들어 있다. 부품은 한국에서 만든 차를 따라간다기보다 해외에서 만드는 한국 차를 따라간다고 보는 편이 맞다.</w:t>
      </w:r>
    </w:p>
    <w:p w:rsidR="00AA2072" w:rsidRDefault="00EF0E62">
      <w:pPr>
        <w:spacing w:after="120" w:line="340" w:lineRule="auto"/>
        <w:ind w:firstLine="200"/>
        <w:jc w:val="both"/>
      </w:pPr>
      <w:r>
        <w:t>1위 미국의 숫자에는 함정이 하나 있다. 미국 비중은 3년 사이 34%에서 36%로 올랐지만, 금액은 80억달러에서 77억달러로 오히려 줄었다. 전체 부품 수출이 더 많이 줄다 보니 비중만 올라간 것이다. 상위 다섯 나라 가운데 3년 전보다 금액이 늘어난 곳은 멕시코 하나뿐이다.</w:t>
      </w:r>
    </w:p>
    <w:p w:rsidR="00AA2072" w:rsidRDefault="00EF0E62">
      <w:pPr>
        <w:keepNext/>
        <w:spacing w:before="200" w:after="80"/>
      </w:pPr>
      <w:r>
        <w:rPr>
          <w:rFonts w:ascii="맑은 고딕" w:eastAsia="맑은 고딕" w:hAnsi="맑은 고딕" w:cs="맑은 고딕"/>
          <w:b/>
          <w:bCs/>
          <w:color w:val="1F3A5C"/>
          <w:sz w:val="18"/>
          <w:szCs w:val="18"/>
        </w:rPr>
        <w:t>&lt;표 5-3&gt; 자동차부품 수출 상위 5개국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7"/>
        <w:gridCol w:w="1183"/>
        <w:gridCol w:w="2130"/>
        <w:gridCol w:w="1183"/>
        <w:gridCol w:w="1897"/>
      </w:tblGrid>
      <w:tr w:rsidR="00AA2072">
        <w:tblPrEx>
          <w:tblCellMar>
            <w:top w:w="0" w:type="dxa"/>
            <w:bottom w:w="0" w:type="dxa"/>
          </w:tblCellMar>
        </w:tblPrEx>
        <w:trPr>
          <w:tblHeader/>
        </w:trPr>
        <w:tc>
          <w:tcPr>
            <w:tcW w:w="165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순위</w:t>
            </w:r>
          </w:p>
        </w:tc>
        <w:tc>
          <w:tcPr>
            <w:tcW w:w="118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213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118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c>
          <w:tcPr>
            <w:tcW w:w="189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2022년 비중</w:t>
            </w:r>
          </w:p>
        </w:tc>
      </w:tr>
      <w:tr w:rsidR="00AA2072">
        <w:tblPrEx>
          <w:tblCellMar>
            <w:top w:w="0" w:type="dxa"/>
            <w:bottom w:w="0" w:type="dxa"/>
          </w:tblCellMar>
        </w:tblPrEx>
        <w:tc>
          <w:tcPr>
            <w:tcW w:w="16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1</w:t>
            </w:r>
          </w:p>
        </w:tc>
        <w:tc>
          <w:tcPr>
            <w:tcW w:w="11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w:t>
            </w:r>
          </w:p>
        </w:tc>
        <w:tc>
          <w:tcPr>
            <w:tcW w:w="2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7,658</w:t>
            </w:r>
          </w:p>
        </w:tc>
        <w:tc>
          <w:tcPr>
            <w:tcW w:w="11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36.1%</w:t>
            </w:r>
          </w:p>
        </w:tc>
        <w:tc>
          <w:tcPr>
            <w:tcW w:w="189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34.4%</w:t>
            </w:r>
          </w:p>
        </w:tc>
      </w:tr>
      <w:tr w:rsidR="00AA2072">
        <w:tblPrEx>
          <w:tblCellMar>
            <w:top w:w="0" w:type="dxa"/>
            <w:bottom w:w="0" w:type="dxa"/>
          </w:tblCellMar>
        </w:tblPrEx>
        <w:tc>
          <w:tcPr>
            <w:tcW w:w="16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2</w:t>
            </w:r>
          </w:p>
        </w:tc>
        <w:tc>
          <w:tcPr>
            <w:tcW w:w="11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멕시코</w:t>
            </w:r>
          </w:p>
        </w:tc>
        <w:tc>
          <w:tcPr>
            <w:tcW w:w="2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1,930</w:t>
            </w:r>
          </w:p>
        </w:tc>
        <w:tc>
          <w:tcPr>
            <w:tcW w:w="11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9.1%</w:t>
            </w:r>
          </w:p>
        </w:tc>
        <w:tc>
          <w:tcPr>
            <w:tcW w:w="189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7.8%</w:t>
            </w:r>
          </w:p>
        </w:tc>
      </w:tr>
      <w:tr w:rsidR="00AA2072">
        <w:tblPrEx>
          <w:tblCellMar>
            <w:top w:w="0" w:type="dxa"/>
            <w:bottom w:w="0" w:type="dxa"/>
          </w:tblCellMar>
        </w:tblPrEx>
        <w:tc>
          <w:tcPr>
            <w:tcW w:w="16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3</w:t>
            </w:r>
          </w:p>
        </w:tc>
        <w:tc>
          <w:tcPr>
            <w:tcW w:w="11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2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1,267</w:t>
            </w:r>
          </w:p>
        </w:tc>
        <w:tc>
          <w:tcPr>
            <w:tcW w:w="11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6.0%</w:t>
            </w:r>
          </w:p>
        </w:tc>
        <w:tc>
          <w:tcPr>
            <w:tcW w:w="189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6.0%</w:t>
            </w:r>
          </w:p>
        </w:tc>
      </w:tr>
      <w:tr w:rsidR="00AA2072">
        <w:tblPrEx>
          <w:tblCellMar>
            <w:top w:w="0" w:type="dxa"/>
            <w:bottom w:w="0" w:type="dxa"/>
          </w:tblCellMar>
        </w:tblPrEx>
        <w:tc>
          <w:tcPr>
            <w:tcW w:w="16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4</w:t>
            </w:r>
          </w:p>
        </w:tc>
        <w:tc>
          <w:tcPr>
            <w:tcW w:w="11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슬로바키아</w:t>
            </w:r>
          </w:p>
        </w:tc>
        <w:tc>
          <w:tcPr>
            <w:tcW w:w="2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1,143</w:t>
            </w:r>
          </w:p>
        </w:tc>
        <w:tc>
          <w:tcPr>
            <w:tcW w:w="11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5.4%</w:t>
            </w:r>
          </w:p>
        </w:tc>
        <w:tc>
          <w:tcPr>
            <w:tcW w:w="189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5.9%</w:t>
            </w:r>
          </w:p>
        </w:tc>
      </w:tr>
      <w:tr w:rsidR="00AA2072">
        <w:tblPrEx>
          <w:tblCellMar>
            <w:top w:w="0" w:type="dxa"/>
            <w:bottom w:w="0" w:type="dxa"/>
          </w:tblCellMar>
        </w:tblPrEx>
        <w:tc>
          <w:tcPr>
            <w:tcW w:w="165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5</w:t>
            </w:r>
          </w:p>
        </w:tc>
        <w:tc>
          <w:tcPr>
            <w:tcW w:w="11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체코</w:t>
            </w:r>
          </w:p>
        </w:tc>
        <w:tc>
          <w:tcPr>
            <w:tcW w:w="2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903</w:t>
            </w:r>
          </w:p>
        </w:tc>
        <w:tc>
          <w:tcPr>
            <w:tcW w:w="11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4.3%</w:t>
            </w:r>
          </w:p>
        </w:tc>
        <w:tc>
          <w:tcPr>
            <w:tcW w:w="189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4.7%</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21쪽)</w:t>
      </w:r>
    </w:p>
    <w:p w:rsidR="00AA2072" w:rsidRDefault="00EF0E62">
      <w:pPr>
        <w:spacing w:after="120" w:line="340" w:lineRule="auto"/>
        <w:ind w:firstLine="200"/>
        <w:jc w:val="both"/>
      </w:pPr>
      <w:r>
        <w:t>품목별로는 따로 분류되지 않는 온갖 부품을 모은 '기타부품'이 63억달러로 가장 크지만, 비중은 3년 새 39%에서 30%로 줄었다. 대신 차체부품이 10%에서 13%로 커졌고 그 절반 이상이 미국으로 간다. 바퀴를 받치는 차축도 절반 가까이가 미국행이다. 변속기는 30억달러로 14%의 비중을 3년 전과 똑같이 지켰는데, 행선지는 차체부품과 사뭇 다르다. 미국 몫은 3분의 1에 조금 못 미치고 나머지는 중국, 브라질, 체코, 인도, 슬로바키아, 우즈베키스탄으로 고르게 퍼진다. 엔진부품에서는 멕시코 몫이 24%에서 14%로 줄어든 대신 미국과 중국의 몫이 커졌다.</w:t>
      </w:r>
    </w:p>
    <w:p w:rsidR="00AA2072" w:rsidRDefault="00EF0E62">
      <w:pPr>
        <w:spacing w:after="120" w:line="340" w:lineRule="auto"/>
        <w:ind w:firstLine="200"/>
        <w:jc w:val="both"/>
      </w:pPr>
      <w:r>
        <w:t>완성차 장에서 본 중앙아시아의 흐름은 부품에도 이어진다. 우즈베키스탄과 카자흐스탄이 나란히 20위 안에 들었는데, 우즈베키스탄은 변속기와 기타부품의, 카자흐스탄은 차체부품과 기타부품의 주요 행선지다.</w:t>
      </w:r>
    </w:p>
    <w:p w:rsidR="00AA2072" w:rsidRDefault="00EF0E62">
      <w:pPr>
        <w:spacing w:after="120" w:line="340" w:lineRule="auto"/>
        <w:ind w:firstLine="200"/>
        <w:jc w:val="both"/>
      </w:pPr>
      <w:r>
        <w:t xml:space="preserve">해외 공장의 생산은 이어지는데 한국에서 보내는 부품은 왜 줄었을까, 앞에서 본 것처럼 </w:t>
      </w:r>
      <w:r>
        <w:lastRenderedPageBreak/>
        <w:t>현대모비스가 31곳, HL만도가 18곳의 해외 공장을 두고 있다는 점을 생각하면, 부품사들이 현지에 직접 공장을 세워 공급하는 몫이 커진 것과 관련이 있어 보인다.</w:t>
      </w:r>
    </w:p>
    <w:p w:rsidR="00AA2072" w:rsidRDefault="00EF0E62">
      <w:pPr>
        <w:spacing w:after="120" w:line="340" w:lineRule="auto"/>
        <w:ind w:firstLine="200"/>
        <w:jc w:val="both"/>
      </w:pPr>
      <w:r>
        <w:t>권역별 수출 통계는 원문에 없다. 그래도 대경권이 전국 부품 생산의 5분의 1 가까이를 맡고 있으니 이 흐름과 무관할 수는 없다. 수출 비중이 커진 차체부품은 영천과 경주의 차체 부품사들이 만드는 품목이다. 반면 변속기는 행선지가 넓다는 장점이 있지만, 대구·칠곡·성주의 변속기 부품 공장은 앞에서 본 전기차 전환의 부담을 함께 안고 있다.</w:t>
      </w:r>
    </w:p>
    <w:p w:rsidR="00AA2072" w:rsidRDefault="00EF0E62">
      <w:pPr>
        <w:pStyle w:val="2"/>
        <w:keepNext/>
        <w:pBdr>
          <w:bottom w:val="single" w:sz="4" w:space="4" w:color="CFC6B8"/>
        </w:pBdr>
        <w:spacing w:before="360" w:after="160"/>
      </w:pPr>
      <w:bookmarkStart w:id="31" w:name="_Toc241650612"/>
      <w:r>
        <w:lastRenderedPageBreak/>
        <w:t>수입: 희소금속의 의존 구조</w:t>
      </w:r>
      <w:bookmarkEnd w:id="31"/>
    </w:p>
    <w:p w:rsidR="00AA2072" w:rsidRDefault="00EF0E62">
      <w:pPr>
        <w:keepNext/>
        <w:spacing w:before="120" w:after="60"/>
        <w:jc w:val="center"/>
      </w:pPr>
      <w:r>
        <w:rPr>
          <w:noProof/>
        </w:rPr>
        <w:drawing>
          <wp:inline distT="0" distB="0" distL="0" distR="0">
            <wp:extent cx="4286250" cy="6305550"/>
            <wp:effectExtent l="0" t="0" r="0" b="0"/>
            <wp:docPr id="22"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5-4&gt; 희소금속 수입 (원문 22쪽)</w:t>
      </w:r>
    </w:p>
    <w:p w:rsidR="00AA2072" w:rsidRDefault="00EF0E62">
      <w:pPr>
        <w:spacing w:after="120" w:line="340" w:lineRule="auto"/>
        <w:ind w:firstLine="200"/>
        <w:jc w:val="both"/>
      </w:pPr>
      <w:r>
        <w:t xml:space="preserve">부품 수입에서 원문이 눈을 둔 곳은 완제품이 아니라 원료, 그중에서도 희소금속이다. 한국지질자원연구원이 분류한 희소금속 35종 가운데 희토류와 </w:t>
      </w:r>
      <w:r w:rsidR="00B976A2">
        <w:t>백금</w:t>
      </w:r>
      <w:r w:rsidR="008A0F0A">
        <w:t>족을</w:t>
      </w:r>
      <w:r>
        <w:t xml:space="preserve"> 자동차부품용으로 묶었다. 희토류는 란탄계 15종에 스칸듐과 이트륨을 더한 17개 원소이고, 백금족은 백금·</w:t>
      </w:r>
      <w:r>
        <w:lastRenderedPageBreak/>
        <w:t>팔라듐·로듐·이리듐처럼 백금과 성질이 비슷한 귀금속이다. 나머지 희소금속은 철강·화학·IT·기계용으로 따로 모았다.</w:t>
      </w:r>
    </w:p>
    <w:p w:rsidR="00AA2072" w:rsidRDefault="00EF0E62">
      <w:pPr>
        <w:spacing w:after="120" w:line="340" w:lineRule="auto"/>
        <w:ind w:firstLine="200"/>
        <w:jc w:val="both"/>
      </w:pPr>
      <w:r>
        <w:t>자동차부품용 희소금속 수입은 2014년 11억달러에서 2025년 21억달러로 두 배가 됐는데, 그 가운데 20억달러가 백금족이다. 백금이 10억달러로 가장 크고 팔라듐과 로듐이 뒤를 잇는다. 팔라듐과 로듐은 배출가스를 깨끗하게 거르는 촉매에 쓰이고, 백금도 촉매가 첫째 용도로 꼽힌다. 이리듐은 점화플러그에 들어간다. 지금 가장 많은 돈을 들여 사 오는 희소금속이 결국 내연기관차를 위한 것이라는 점이 흥미롭다.</w:t>
      </w:r>
    </w:p>
    <w:p w:rsidR="00AA2072" w:rsidRDefault="00EF0E62">
      <w:pPr>
        <w:spacing w:after="120" w:line="340" w:lineRule="auto"/>
        <w:ind w:firstLine="200"/>
        <w:jc w:val="both"/>
      </w:pPr>
      <w:r>
        <w:t>백금족은 여러 나라에서 고루 들여온다. 자동차부품용 전체로 보면 남아공이 31%로 가장 크고 영국(18%)과 일본(13%)이 뒤를 잇는데, 3년 사이 일본 몫이 절반으로 줄어든 대신 남아공과 영국이 커졌다. 금속별로 나눠 봐도 한 나라가 절반을 넘는 경우는 없어서, 어느 한 곳이 막혀도 돌아갈 길이 있다.</w:t>
      </w:r>
    </w:p>
    <w:p w:rsidR="00AA2072" w:rsidRDefault="00EF0E62">
      <w:pPr>
        <w:keepNext/>
        <w:spacing w:before="200" w:after="80"/>
      </w:pPr>
      <w:r>
        <w:rPr>
          <w:rFonts w:ascii="맑은 고딕" w:eastAsia="맑은 고딕" w:hAnsi="맑은 고딕" w:cs="맑은 고딕"/>
          <w:b/>
          <w:bCs/>
          <w:color w:val="1F3A5C"/>
          <w:sz w:val="18"/>
          <w:szCs w:val="18"/>
        </w:rPr>
        <w:t>&lt;표 5-4&gt; 자동차부품용 희소금속 수입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62"/>
        <w:gridCol w:w="1736"/>
        <w:gridCol w:w="1420"/>
        <w:gridCol w:w="3632"/>
      </w:tblGrid>
      <w:tr w:rsidR="00AA2072">
        <w:tblPrEx>
          <w:tblCellMar>
            <w:top w:w="0" w:type="dxa"/>
            <w:bottom w:w="0" w:type="dxa"/>
          </w:tblCellMar>
        </w:tblPrEx>
        <w:trPr>
          <w:tblHeader/>
        </w:trPr>
        <w:tc>
          <w:tcPr>
            <w:tcW w:w="126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금속</w:t>
            </w:r>
          </w:p>
        </w:tc>
        <w:tc>
          <w:tcPr>
            <w:tcW w:w="173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용도</w:t>
            </w:r>
          </w:p>
        </w:tc>
        <w:tc>
          <w:tcPr>
            <w:tcW w:w="142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수입액(백만달러)</w:t>
            </w:r>
          </w:p>
        </w:tc>
        <w:tc>
          <w:tcPr>
            <w:tcW w:w="363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수입국</w:t>
            </w:r>
          </w:p>
        </w:tc>
      </w:tr>
      <w:tr w:rsidR="00AA2072">
        <w:tblPrEx>
          <w:tblCellMar>
            <w:top w:w="0" w:type="dxa"/>
            <w:bottom w:w="0" w:type="dxa"/>
          </w:tblCellMar>
        </w:tblPrEx>
        <w:tc>
          <w:tcPr>
            <w:tcW w:w="126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백금</w:t>
            </w:r>
          </w:p>
        </w:tc>
        <w:tc>
          <w:tcPr>
            <w:tcW w:w="173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촉매, 특수합금</w:t>
            </w:r>
          </w:p>
        </w:tc>
        <w:tc>
          <w:tcPr>
            <w:tcW w:w="14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1,015</w:t>
            </w:r>
          </w:p>
        </w:tc>
        <w:tc>
          <w:tcPr>
            <w:tcW w:w="36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남아공 27%, 영국 16%, 일본 13%</w:t>
            </w:r>
          </w:p>
        </w:tc>
      </w:tr>
      <w:tr w:rsidR="00AA2072">
        <w:tblPrEx>
          <w:tblCellMar>
            <w:top w:w="0" w:type="dxa"/>
            <w:bottom w:w="0" w:type="dxa"/>
          </w:tblCellMar>
        </w:tblPrEx>
        <w:tc>
          <w:tcPr>
            <w:tcW w:w="126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팔라듐</w:t>
            </w:r>
          </w:p>
        </w:tc>
        <w:tc>
          <w:tcPr>
            <w:tcW w:w="173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배출가스 정화 촉매</w:t>
            </w:r>
          </w:p>
        </w:tc>
        <w:tc>
          <w:tcPr>
            <w:tcW w:w="14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549</w:t>
            </w:r>
          </w:p>
        </w:tc>
        <w:tc>
          <w:tcPr>
            <w:tcW w:w="36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남아공 39%, 영국 16%, 일본 15%</w:t>
            </w:r>
          </w:p>
        </w:tc>
      </w:tr>
      <w:tr w:rsidR="00AA2072">
        <w:tblPrEx>
          <w:tblCellMar>
            <w:top w:w="0" w:type="dxa"/>
            <w:bottom w:w="0" w:type="dxa"/>
          </w:tblCellMar>
        </w:tblPrEx>
        <w:tc>
          <w:tcPr>
            <w:tcW w:w="126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로듐</w:t>
            </w:r>
          </w:p>
        </w:tc>
        <w:tc>
          <w:tcPr>
            <w:tcW w:w="173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배출가스 정화 촉매</w:t>
            </w:r>
          </w:p>
        </w:tc>
        <w:tc>
          <w:tcPr>
            <w:tcW w:w="14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370</w:t>
            </w:r>
          </w:p>
        </w:tc>
        <w:tc>
          <w:tcPr>
            <w:tcW w:w="36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영국 36%, 남아공 33%</w:t>
            </w:r>
          </w:p>
        </w:tc>
      </w:tr>
      <w:tr w:rsidR="00AA2072">
        <w:tblPrEx>
          <w:tblCellMar>
            <w:top w:w="0" w:type="dxa"/>
            <w:bottom w:w="0" w:type="dxa"/>
          </w:tblCellMar>
        </w:tblPrEx>
        <w:tc>
          <w:tcPr>
            <w:tcW w:w="126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희토류(17종)</w:t>
            </w:r>
          </w:p>
        </w:tc>
        <w:tc>
          <w:tcPr>
            <w:tcW w:w="173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모터용 자석, 레이저</w:t>
            </w:r>
          </w:p>
        </w:tc>
        <w:tc>
          <w:tcPr>
            <w:tcW w:w="14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135</w:t>
            </w:r>
          </w:p>
        </w:tc>
        <w:tc>
          <w:tcPr>
            <w:tcW w:w="36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 50%, 일본 21%, 미국 9%</w:t>
            </w:r>
          </w:p>
        </w:tc>
      </w:tr>
      <w:tr w:rsidR="00AA2072">
        <w:tblPrEx>
          <w:tblCellMar>
            <w:top w:w="0" w:type="dxa"/>
            <w:bottom w:w="0" w:type="dxa"/>
          </w:tblCellMar>
        </w:tblPrEx>
        <w:tc>
          <w:tcPr>
            <w:tcW w:w="126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이리듐</w:t>
            </w:r>
          </w:p>
        </w:tc>
        <w:tc>
          <w:tcPr>
            <w:tcW w:w="173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점화플러그</w:t>
            </w:r>
          </w:p>
        </w:tc>
        <w:tc>
          <w:tcPr>
            <w:tcW w:w="142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62</w:t>
            </w:r>
          </w:p>
        </w:tc>
        <w:tc>
          <w:tcPr>
            <w:tcW w:w="36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독일 47%, 미국 17%</w:t>
            </w:r>
          </w:p>
        </w:tc>
      </w:tr>
    </w:tbl>
    <w:p w:rsidR="00AA2072" w:rsidRDefault="00EF0E62">
      <w:pPr>
        <w:spacing w:before="60" w:after="200"/>
      </w:pPr>
      <w:r>
        <w:rPr>
          <w:rFonts w:ascii="맑은 고딕" w:eastAsia="맑은 고딕" w:hAnsi="맑은 고딕" w:cs="맑은 고딕"/>
          <w:color w:val="6B6B6B"/>
          <w:sz w:val="15"/>
          <w:szCs w:val="15"/>
        </w:rPr>
        <w:t>자료: 한국지질자원연구원(원문 22쪽)</w:t>
      </w:r>
    </w:p>
    <w:p w:rsidR="00AA2072" w:rsidRDefault="00EF0E62">
      <w:pPr>
        <w:spacing w:after="120" w:line="340" w:lineRule="auto"/>
        <w:ind w:firstLine="200"/>
        <w:jc w:val="both"/>
      </w:pPr>
      <w:r>
        <w:t>희토류는 사정이 다르다. 금액은 1억 3,500만달러로 백금족의 15분의 1 남짓으로 작지만 그 절반이 중국산이고, 전기차 구동모터의 자석에 들어간다. 17개 원소 가운데 용도에 희토류 자석이 적힌 것은 프라세오디뮴, 네오디뮴, 사마륨, 테르븀, 디스프로슘 다섯이다. 3장에서 본 것처럼 완제품 희토류 자석은 91%가 중국산이니, 전기차 모터가 늘어날수록 이 의존은 원료와 완제품 양쪽에서 무거워질 것으로 보인다.</w:t>
      </w:r>
    </w:p>
    <w:p w:rsidR="00AA2072" w:rsidRDefault="00EF0E62">
      <w:pPr>
        <w:spacing w:after="120" w:line="340" w:lineRule="auto"/>
        <w:ind w:firstLine="200"/>
        <w:jc w:val="both"/>
      </w:pPr>
      <w:r>
        <w:t xml:space="preserve">철강·화학·IT·기계용으로 묶인 나머지 희소금속은 규모가 훨씬 크다. 니켈이 18억달러, 몰리브덴과 리튬이 각각 12억달러, 규소가 11억달러다. 이 가운데 리튬과 니켈, 코발트, 망간은 리튬이온전지의 양극재를 만드는 원료이고, 리튬은 중국과 칠레 두 나라에서 90% 넘게 들여온다. 이 묶음 전체로 보면 최대 공급국은 34%를 차지한 중국이고, 3년 사이 뉴칼레도니아가 3%에서 16%로 커지며 2위로 올라섰다. 한 나라에 거의 다 기대는 금속도 여럿이다. 마그네슘과 하프늄, 인듐, 비소는 80~97%를 중국에서 들여오고, 니오븀은 브라질에, 베릴륨은 미국에 90% 넘게 기댄다. 다만 마그네슘과 니오븀을 빼면 금액은 1억달러에 못 </w:t>
      </w:r>
      <w:r>
        <w:lastRenderedPageBreak/>
        <w:t>미친다.</w:t>
      </w:r>
    </w:p>
    <w:p w:rsidR="00AA2072" w:rsidRDefault="00EF0E62">
      <w:pPr>
        <w:pStyle w:val="2"/>
        <w:keepNext/>
        <w:pBdr>
          <w:bottom w:val="single" w:sz="4" w:space="4" w:color="CFC6B8"/>
        </w:pBdr>
        <w:shd w:val="clear" w:color="auto" w:fill="F4EFE6"/>
        <w:spacing w:before="360" w:after="160"/>
      </w:pPr>
      <w:bookmarkStart w:id="32" w:name="_Toc241650613"/>
      <w:r>
        <w:t>정리</w:t>
      </w:r>
      <w:bookmarkEnd w:id="32"/>
    </w:p>
    <w:p w:rsidR="00AA2072" w:rsidRDefault="00EF0E62">
      <w:pPr>
        <w:shd w:val="clear" w:color="auto" w:fill="F4EFE6"/>
        <w:spacing w:after="120" w:line="340" w:lineRule="auto"/>
        <w:jc w:val="both"/>
      </w:pPr>
      <w:r>
        <w:t>자동차부품은 전국 네 권역이 고루 나눠 만드는 업종이고, 대경권은 10년 동안 전국 생산의 19% 안팎을 지켜 왔다. 그러나 부가가치 비중은 조금씩 줄었고, 수출은 우리 완성차의 해외 공장을 따라가면서도 금액은 뒷걸음질했다. 전기차는 부품의 목록을, 자율주행은 부품의 값이 매겨지는 자리를 바꾸고 있으며, 원료의 걱정거리도 여러 나라에 흩어진 백금족에서 중국에 쏠린 희토류와 배터리 금속으로 옮겨 간다. 클러치와 변속기, 시동모터처럼 전기차에서 사라지는 부품을 만드는 대경권 기업들이 어느 쪽으로 옮겨 갈 수 있을지가 지역에서 살펴볼 과제로 남는다.</w:t>
      </w:r>
    </w:p>
    <w:p w:rsidR="00AA2072" w:rsidRDefault="00EF0E62">
      <w:pPr>
        <w:pageBreakBefore/>
        <w:spacing w:before="600"/>
      </w:pPr>
      <w:r>
        <w:rPr>
          <w:rFonts w:ascii="맑은 고딕" w:eastAsia="맑은 고딕" w:hAnsi="맑은 고딕" w:cs="맑은 고딕"/>
          <w:b/>
          <w:bCs/>
          <w:color w:val="B8966A"/>
          <w:sz w:val="22"/>
          <w:szCs w:val="22"/>
        </w:rPr>
        <w:lastRenderedPageBreak/>
        <w:t>제6장</w:t>
      </w:r>
    </w:p>
    <w:p w:rsidR="00AA2072" w:rsidRDefault="00EF0E62">
      <w:pPr>
        <w:pStyle w:val="1"/>
        <w:spacing w:after="80"/>
      </w:pPr>
      <w:bookmarkStart w:id="33" w:name="_Toc241650614"/>
      <w:r>
        <w:t>철강</w:t>
      </w:r>
      <w:bookmarkEnd w:id="33"/>
    </w:p>
    <w:p w:rsidR="00AA2072" w:rsidRDefault="00EF0E62">
      <w:pPr>
        <w:spacing w:after="400"/>
      </w:pPr>
      <w:r>
        <w:rPr>
          <w:rFonts w:ascii="맑은 고딕" w:eastAsia="맑은 고딕" w:hAnsi="맑은 고딕" w:cs="맑은 고딕"/>
          <w:color w:val="6B6B6B"/>
        </w:rPr>
        <w:t>비철금속 포함</w:t>
      </w:r>
    </w:p>
    <w:p w:rsidR="00AA2072" w:rsidRDefault="00EF0E62">
      <w:pPr>
        <w:spacing w:after="120" w:line="340" w:lineRule="auto"/>
        <w:ind w:firstLine="200"/>
        <w:jc w:val="both"/>
      </w:pPr>
      <w:r>
        <w:t>철강은 2024년 생산 182조원으로 제조업에서 두 번째로 큰 업종이다.</w:t>
      </w:r>
      <w:r w:rsidR="008A0F0A">
        <w:t>규모에</w:t>
      </w:r>
      <w:r w:rsidR="008A0F0A">
        <w:rPr>
          <w:rFonts w:hint="eastAsia"/>
        </w:rPr>
        <w:t xml:space="preserve"> 비해 부가가치는 낮다.</w:t>
      </w:r>
      <w:r w:rsidR="008A0F0A">
        <w:t xml:space="preserve"> </w:t>
      </w:r>
      <w:r>
        <w:t xml:space="preserve"> 제조업 전체에서 생산 비중은 8.7%인데 부가가치 비중은 5.0%에 그친다. 해외에서 원료를 사 와 가공해 파는 업종이라 원료</w:t>
      </w:r>
      <w:r w:rsidR="008A0F0A">
        <w:t>가</w:t>
      </w:r>
      <w:r>
        <w:t xml:space="preserve"> 차지하는 몫이 크기 때문이다</w:t>
      </w:r>
    </w:p>
    <w:p w:rsidR="00AA2072" w:rsidRDefault="00EF0E62">
      <w:pPr>
        <w:pStyle w:val="2"/>
        <w:keepNext/>
        <w:pBdr>
          <w:bottom w:val="single" w:sz="4" w:space="4" w:color="CFC6B8"/>
        </w:pBdr>
        <w:spacing w:before="360" w:after="160"/>
      </w:pPr>
      <w:bookmarkStart w:id="34" w:name="_Toc241650615"/>
      <w:r>
        <w:lastRenderedPageBreak/>
        <w:t>생산과 수요: 포항·광양·당진·울산, 그리고 중국</w:t>
      </w:r>
      <w:bookmarkEnd w:id="34"/>
    </w:p>
    <w:p w:rsidR="00AA2072" w:rsidRDefault="00EF0E62">
      <w:pPr>
        <w:keepNext/>
        <w:spacing w:before="120" w:after="60"/>
        <w:jc w:val="center"/>
      </w:pPr>
      <w:r>
        <w:rPr>
          <w:noProof/>
        </w:rPr>
        <w:drawing>
          <wp:inline distT="0" distB="0" distL="0" distR="0">
            <wp:extent cx="4286250" cy="6305550"/>
            <wp:effectExtent l="0" t="0" r="0" b="0"/>
            <wp:docPr id="23"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6-1&gt; 철강 권역별 생산과 수요 구조 (원문 23쪽)</w:t>
      </w:r>
    </w:p>
    <w:p w:rsidR="00AA2072" w:rsidRDefault="00EF0E62">
      <w:pPr>
        <w:spacing w:after="120" w:line="340" w:lineRule="auto"/>
        <w:ind w:firstLine="200"/>
        <w:jc w:val="both"/>
      </w:pPr>
      <w:r>
        <w:t xml:space="preserve">철강 생산액은 2014년 139조원, 2019년 141조원으로 5년 동안 거의 움직이지 않다가 2024년 182조원으로 뛰었다. 그런데도 제조업 전체에서 차지하는 생산 비중은 9.3%에서 8.7%로 오히려 내려갔다. 철강이 </w:t>
      </w:r>
      <w:r w:rsidR="008A0F0A">
        <w:t>성장한</w:t>
      </w:r>
      <w:r>
        <w:t xml:space="preserve"> 것보다 다른 업종이 더 빨리 자랐다는 얘기다. 부</w:t>
      </w:r>
      <w:r>
        <w:lastRenderedPageBreak/>
        <w:t>가가치 비중은 5%로 생산 비중의 절반을 조금 넘는 수준이어서, 만든 만큼 손에 남기지는 못하는 업종의 성격이 그대로 나타난다.</w:t>
      </w:r>
    </w:p>
    <w:p w:rsidR="00AA2072" w:rsidRDefault="00EF0E62">
      <w:pPr>
        <w:spacing w:after="120" w:line="340" w:lineRule="auto"/>
        <w:ind w:firstLine="200"/>
        <w:jc w:val="both"/>
      </w:pPr>
      <w:r>
        <w:t xml:space="preserve">철강은 어느 한 곳에 몰려 있지 않다. 다섯 권역이 모두 15~27% 사이에 들어 있어, 한두 지역이 거의 다 만드는 반도체나 조선과는 </w:t>
      </w:r>
      <w:r w:rsidR="008A0F0A">
        <w:t>다르다</w:t>
      </w:r>
      <w:r>
        <w:t>. 철광석을 녹여 쇳물을 뽑는 데서부터 완제품을 만드는 데까지 한곳에서 해내는 일관제철소가 포항, 광양, 당진 세 곳에 나뉘어 있고, 인천·부산·창원에는 고철을 녹이는 전기로 공장이 자리를 잡았다. 울산 온산에는 고려아연과 LS MnM의 아연·구리 제련소가 있다. 이 통계의 철강에는 비철금속이 함께 들어 있어서 제련소가 모인 곳의 몫도 크게 잡힌다는 점은 알고 읽을 필요가 있다.</w:t>
      </w:r>
    </w:p>
    <w:p w:rsidR="00AA2072" w:rsidRDefault="00EF0E62">
      <w:pPr>
        <w:spacing w:after="120" w:line="340" w:lineRule="auto"/>
        <w:ind w:firstLine="200"/>
        <w:jc w:val="both"/>
      </w:pPr>
      <w:r>
        <w:t>10년 사이 순위가 바뀌었다. 2019년까지는 대경권이 26%로 1위였는데 2024년에는 22.5%로 내려앉았고, 그 사이 동남권이 24%에서 26.5%로 꾸준히 늘어 맨 앞자리를 가져갔다. 당진제철소가 있는 충청권도 15%에서 17% 가까이로 커졌다. 광양이 있는 호남권은 18~19%에서 거의 움직이지 않았다.</w:t>
      </w:r>
    </w:p>
    <w:p w:rsidR="00AA2072" w:rsidRDefault="00EF0E62">
      <w:pPr>
        <w:spacing w:after="120" w:line="340" w:lineRule="auto"/>
        <w:ind w:firstLine="200"/>
        <w:jc w:val="both"/>
      </w:pPr>
      <w:r>
        <w:t>대경권의 철강은 포항만의 이야기가 아니다. 포항에는 포스코 제철소와 현대제철·동국제강의 전기로 공장, 포스코스틸리온의 도금 공장이 모여 있고, 구미에는 LS전선의 구리선 공장이, 영주에는 노벨리스코리아의 알루미늄 압연 공장이, 봉화 석포에는 영풍의 아연 제련소가 있다. 쇳물에서 비철 소재까지 경북 곳곳에 흩어져 있는 셈이다. 그런 대경권이 5년 사이 4%p 가까이 몫을 잃고 1위를 내주었다는 것은 지역으로서 가볍게 넘기기 어려운 변화다.</w:t>
      </w:r>
    </w:p>
    <w:p w:rsidR="00AA2072" w:rsidRDefault="00EF0E62">
      <w:pPr>
        <w:keepNext/>
        <w:spacing w:before="200" w:after="80"/>
      </w:pPr>
      <w:r>
        <w:rPr>
          <w:rFonts w:ascii="맑은 고딕" w:eastAsia="맑은 고딕" w:hAnsi="맑은 고딕" w:cs="맑은 고딕"/>
          <w:b/>
          <w:bCs/>
          <w:color w:val="1F3A5C"/>
          <w:sz w:val="18"/>
          <w:szCs w:val="18"/>
        </w:rPr>
        <w:t>&lt;표 6-1&gt; 철강 권역별 생산 점유율과 주요 공장</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3"/>
        <w:gridCol w:w="659"/>
        <w:gridCol w:w="659"/>
        <w:gridCol w:w="659"/>
        <w:gridCol w:w="5150"/>
      </w:tblGrid>
      <w:tr w:rsidR="00AA2072">
        <w:tblPrEx>
          <w:tblCellMar>
            <w:top w:w="0" w:type="dxa"/>
            <w:bottom w:w="0" w:type="dxa"/>
          </w:tblCellMar>
        </w:tblPrEx>
        <w:trPr>
          <w:tblHeader/>
        </w:trPr>
        <w:tc>
          <w:tcPr>
            <w:tcW w:w="92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65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2014</w:t>
            </w:r>
          </w:p>
        </w:tc>
        <w:tc>
          <w:tcPr>
            <w:tcW w:w="65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2019</w:t>
            </w:r>
          </w:p>
        </w:tc>
        <w:tc>
          <w:tcPr>
            <w:tcW w:w="65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2024</w:t>
            </w:r>
          </w:p>
        </w:tc>
        <w:tc>
          <w:tcPr>
            <w:tcW w:w="515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공장</w:t>
            </w:r>
          </w:p>
        </w:tc>
      </w:tr>
      <w:tr w:rsidR="00AA2072">
        <w:tblPrEx>
          <w:tblCellMar>
            <w:top w:w="0" w:type="dxa"/>
            <w:bottom w:w="0" w:type="dxa"/>
          </w:tblCellMar>
        </w:tblPrEx>
        <w:tc>
          <w:tcPr>
            <w:tcW w:w="9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24.0%</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24.6%</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26.5%</w:t>
            </w:r>
          </w:p>
        </w:tc>
        <w:tc>
          <w:tcPr>
            <w:tcW w:w="5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고려아연·LS MnM·풍산 울산(비철), 동국제강 부산, 세아창원특수강</w:t>
            </w:r>
          </w:p>
        </w:tc>
      </w:tr>
      <w:tr w:rsidR="00AA2072">
        <w:tblPrEx>
          <w:tblCellMar>
            <w:top w:w="0" w:type="dxa"/>
            <w:bottom w:w="0" w:type="dxa"/>
          </w:tblCellMar>
        </w:tblPrEx>
        <w:tc>
          <w:tcPr>
            <w:tcW w:w="9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대경권</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25.4%</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26.1%</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22.5%</w:t>
            </w:r>
          </w:p>
        </w:tc>
        <w:tc>
          <w:tcPr>
            <w:tcW w:w="5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포스코 포항제철소, 현대제철·동국제강 포항, LS전선 구미, 영풍 봉화</w:t>
            </w:r>
          </w:p>
        </w:tc>
      </w:tr>
      <w:tr w:rsidR="00AA2072">
        <w:tblPrEx>
          <w:tblCellMar>
            <w:top w:w="0" w:type="dxa"/>
            <w:bottom w:w="0" w:type="dxa"/>
          </w:tblCellMar>
        </w:tblPrEx>
        <w:tc>
          <w:tcPr>
            <w:tcW w:w="9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호남권</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19.1%</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18.5%</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18.7%</w:t>
            </w:r>
          </w:p>
        </w:tc>
        <w:tc>
          <w:tcPr>
            <w:tcW w:w="5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포스코 광양제철소, 현대제철 순천, 세아베스틸 군산</w:t>
            </w:r>
          </w:p>
        </w:tc>
      </w:tr>
      <w:tr w:rsidR="00AA2072">
        <w:tblPrEx>
          <w:tblCellMar>
            <w:top w:w="0" w:type="dxa"/>
            <w:bottom w:w="0" w:type="dxa"/>
          </w:tblCellMar>
        </w:tblPrEx>
        <w:tc>
          <w:tcPr>
            <w:tcW w:w="9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충청권</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15.1%</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15.6%</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16.7%</w:t>
            </w:r>
          </w:p>
        </w:tc>
        <w:tc>
          <w:tcPr>
            <w:tcW w:w="5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현대제철 당진제철소, KG스틸·동국제강 당진</w:t>
            </w:r>
          </w:p>
        </w:tc>
      </w:tr>
      <w:tr w:rsidR="00AA2072">
        <w:tblPrEx>
          <w:tblCellMar>
            <w:top w:w="0" w:type="dxa"/>
            <w:bottom w:w="0" w:type="dxa"/>
          </w:tblCellMar>
        </w:tblPrEx>
        <w:tc>
          <w:tcPr>
            <w:tcW w:w="9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수도권</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16.0%</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14.8%</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15.5%</w:t>
            </w:r>
          </w:p>
        </w:tc>
        <w:tc>
          <w:tcPr>
            <w:tcW w:w="5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현대제철·동국제강·KG스틸 인천</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광업제조업조사(원문 23~24쪽)</w:t>
      </w:r>
    </w:p>
    <w:p w:rsidR="00AA2072" w:rsidRDefault="00EF0E62">
      <w:pPr>
        <w:spacing w:after="120" w:line="340" w:lineRule="auto"/>
        <w:ind w:firstLine="200"/>
        <w:jc w:val="both"/>
      </w:pPr>
      <w:r>
        <w:t>만든 철강을 누가 쓰는지도 따져 볼 일이다. 2024년 국내 32개 철강사가 출하한 7,020만톤 가운데 3분의 1 남짓은 수출로 나갔고, 국내에 남은 물량은 철강을 사다 쓰는 이른바 전방산업으로 갔다. 건설이 40%, 자동차가 20%, 조선이 10%를 가져가니 건설과 자동차 두 산업이 내수의 60%를 쓰는 것이다. 건설 경기가 식거나 자동차 판매가 꺾이면 철강사가 곧바로 흔들릴 수밖에 없다.</w:t>
      </w:r>
    </w:p>
    <w:p w:rsidR="00AA2072" w:rsidRDefault="00EF0E62">
      <w:pPr>
        <w:keepNext/>
        <w:spacing w:before="200" w:after="80"/>
      </w:pPr>
      <w:r>
        <w:rPr>
          <w:rFonts w:ascii="맑은 고딕" w:eastAsia="맑은 고딕" w:hAnsi="맑은 고딕" w:cs="맑은 고딕"/>
          <w:b/>
          <w:bCs/>
          <w:color w:val="1F3A5C"/>
          <w:sz w:val="18"/>
          <w:szCs w:val="18"/>
        </w:rPr>
        <w:lastRenderedPageBreak/>
        <w:t>&lt;표 6-2&gt; 철강제품 내수의 산업별 구성 (2024년)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65"/>
        <w:gridCol w:w="2118"/>
        <w:gridCol w:w="2967"/>
      </w:tblGrid>
      <w:tr w:rsidR="00AA2072">
        <w:tblPrEx>
          <w:tblCellMar>
            <w:top w:w="0" w:type="dxa"/>
            <w:bottom w:w="0" w:type="dxa"/>
          </w:tblCellMar>
        </w:tblPrEx>
        <w:trPr>
          <w:tblHeader/>
        </w:trPr>
        <w:tc>
          <w:tcPr>
            <w:tcW w:w="296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수요 산업</w:t>
            </w:r>
          </w:p>
        </w:tc>
        <w:tc>
          <w:tcPr>
            <w:tcW w:w="211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c>
          <w:tcPr>
            <w:tcW w:w="296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물량(백만톤)</w:t>
            </w:r>
          </w:p>
        </w:tc>
      </w:tr>
      <w:tr w:rsidR="00AA2072">
        <w:tblPrEx>
          <w:tblCellMar>
            <w:top w:w="0" w:type="dxa"/>
            <w:bottom w:w="0" w:type="dxa"/>
          </w:tblCellMar>
        </w:tblPrEx>
        <w:tc>
          <w:tcPr>
            <w:tcW w:w="29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건설</w:t>
            </w:r>
          </w:p>
        </w:tc>
        <w:tc>
          <w:tcPr>
            <w:tcW w:w="2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40.5%</w:t>
            </w:r>
          </w:p>
        </w:tc>
        <w:tc>
          <w:tcPr>
            <w:tcW w:w="296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15.1</w:t>
            </w:r>
          </w:p>
        </w:tc>
      </w:tr>
      <w:tr w:rsidR="00AA2072">
        <w:tblPrEx>
          <w:tblCellMar>
            <w:top w:w="0" w:type="dxa"/>
            <w:bottom w:w="0" w:type="dxa"/>
          </w:tblCellMar>
        </w:tblPrEx>
        <w:tc>
          <w:tcPr>
            <w:tcW w:w="29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자동차</w:t>
            </w:r>
          </w:p>
        </w:tc>
        <w:tc>
          <w:tcPr>
            <w:tcW w:w="2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20.1%</w:t>
            </w:r>
          </w:p>
        </w:tc>
        <w:tc>
          <w:tcPr>
            <w:tcW w:w="296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7.5</w:t>
            </w:r>
          </w:p>
        </w:tc>
      </w:tr>
      <w:tr w:rsidR="00AA2072">
        <w:tblPrEx>
          <w:tblCellMar>
            <w:top w:w="0" w:type="dxa"/>
            <w:bottom w:w="0" w:type="dxa"/>
          </w:tblCellMar>
        </w:tblPrEx>
        <w:tc>
          <w:tcPr>
            <w:tcW w:w="29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조선</w:t>
            </w:r>
          </w:p>
        </w:tc>
        <w:tc>
          <w:tcPr>
            <w:tcW w:w="2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10.1%</w:t>
            </w:r>
          </w:p>
        </w:tc>
        <w:tc>
          <w:tcPr>
            <w:tcW w:w="296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3.8</w:t>
            </w:r>
          </w:p>
        </w:tc>
      </w:tr>
      <w:tr w:rsidR="00AA2072">
        <w:tblPrEx>
          <w:tblCellMar>
            <w:top w:w="0" w:type="dxa"/>
            <w:bottom w:w="0" w:type="dxa"/>
          </w:tblCellMar>
        </w:tblPrEx>
        <w:tc>
          <w:tcPr>
            <w:tcW w:w="29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전기전자</w:t>
            </w:r>
          </w:p>
        </w:tc>
        <w:tc>
          <w:tcPr>
            <w:tcW w:w="2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6.8%</w:t>
            </w:r>
          </w:p>
        </w:tc>
        <w:tc>
          <w:tcPr>
            <w:tcW w:w="296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2.5</w:t>
            </w:r>
          </w:p>
        </w:tc>
      </w:tr>
      <w:tr w:rsidR="00AA2072">
        <w:tblPrEx>
          <w:tblCellMar>
            <w:top w:w="0" w:type="dxa"/>
            <w:bottom w:w="0" w:type="dxa"/>
          </w:tblCellMar>
        </w:tblPrEx>
        <w:tc>
          <w:tcPr>
            <w:tcW w:w="29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조립금속</w:t>
            </w:r>
          </w:p>
        </w:tc>
        <w:tc>
          <w:tcPr>
            <w:tcW w:w="2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6.0%</w:t>
            </w:r>
          </w:p>
        </w:tc>
        <w:tc>
          <w:tcPr>
            <w:tcW w:w="296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2.2</w:t>
            </w:r>
          </w:p>
        </w:tc>
      </w:tr>
      <w:tr w:rsidR="00AA2072">
        <w:tblPrEx>
          <w:tblCellMar>
            <w:top w:w="0" w:type="dxa"/>
            <w:bottom w:w="0" w:type="dxa"/>
          </w:tblCellMar>
        </w:tblPrEx>
        <w:tc>
          <w:tcPr>
            <w:tcW w:w="29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일반기계</w:t>
            </w:r>
          </w:p>
        </w:tc>
        <w:tc>
          <w:tcPr>
            <w:tcW w:w="2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5.7%</w:t>
            </w:r>
          </w:p>
        </w:tc>
        <w:tc>
          <w:tcPr>
            <w:tcW w:w="296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2.1</w:t>
            </w:r>
          </w:p>
        </w:tc>
      </w:tr>
      <w:tr w:rsidR="00AA2072">
        <w:tblPrEx>
          <w:tblCellMar>
            <w:top w:w="0" w:type="dxa"/>
            <w:bottom w:w="0" w:type="dxa"/>
          </w:tblCellMar>
        </w:tblPrEx>
        <w:tc>
          <w:tcPr>
            <w:tcW w:w="29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기타</w:t>
            </w:r>
          </w:p>
        </w:tc>
        <w:tc>
          <w:tcPr>
            <w:tcW w:w="2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10.8%</w:t>
            </w:r>
          </w:p>
        </w:tc>
        <w:tc>
          <w:tcPr>
            <w:tcW w:w="296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4.0</w:t>
            </w:r>
          </w:p>
        </w:tc>
      </w:tr>
    </w:tbl>
    <w:p w:rsidR="00AA2072" w:rsidRDefault="00EF0E62">
      <w:pPr>
        <w:spacing w:before="60" w:after="200"/>
      </w:pPr>
      <w:r>
        <w:rPr>
          <w:rFonts w:ascii="맑은 고딕" w:eastAsia="맑은 고딕" w:hAnsi="맑은 고딕" w:cs="맑은 고딕"/>
          <w:color w:val="6B6B6B"/>
          <w:sz w:val="15"/>
          <w:szCs w:val="15"/>
        </w:rPr>
        <w:t>자료: 한국철강협회(원문 23쪽). 국내 출하 70.2백만톤 중 내수 64.8%, 수출 35.2%</w:t>
      </w:r>
    </w:p>
    <w:p w:rsidR="00AA2072" w:rsidRDefault="00EF0E62">
      <w:pPr>
        <w:spacing w:after="120" w:line="340" w:lineRule="auto"/>
        <w:ind w:firstLine="200"/>
        <w:jc w:val="both"/>
      </w:pPr>
      <w:r>
        <w:t>세계로 시선을 넓히면 한국의 자리가 분명해진다. 철강 생산 규모는 보통 쇳물을 처음 굳혀 만든 철강, 곧 조강으로 재는데, 2025년 세계 조강 생산 18억 5,000만톤 가운데 중국이 52%를 만들었다. 3년 전 54%보다 조금 줄었을 뿐 여전히 절반이 넘는다. 가장 빨리 크는 나라는 인도로, 3년 사이 7%가 채 안 되던 몫을 9% 가까이로 늘리며 2위를 굳혔다. 한국은 6,200만톤, 3.4%로 6위다.</w:t>
      </w:r>
    </w:p>
    <w:p w:rsidR="00AA2072" w:rsidRDefault="00EF0E62">
      <w:pPr>
        <w:spacing w:after="120" w:line="340" w:lineRule="auto"/>
        <w:ind w:firstLine="200"/>
        <w:jc w:val="both"/>
      </w:pPr>
      <w:r>
        <w:t>기업 순위도 같은 모습이다. 1위 중국 바오우그룹이 1억 2,500만톤으로 2위 아르셀로미탈의 두 배쯤 되고, 상위 열 개 회사 가운데 여섯이 중국 기업이다. 우리 기업으로는 포스코홀딩스가 3,700만톤으로 8위, 현대제철이 1,800만톤으로 20위에 올라 있다. 절반 넘게 만드는 나라 바로 옆에서 경쟁해야 한다는 것이 한국 철강이 놓인 자리다.</w:t>
      </w:r>
    </w:p>
    <w:p w:rsidR="00AA2072" w:rsidRDefault="00EF0E62">
      <w:pPr>
        <w:pStyle w:val="2"/>
        <w:keepNext/>
        <w:pBdr>
          <w:bottom w:val="single" w:sz="4" w:space="4" w:color="CFC6B8"/>
        </w:pBdr>
        <w:spacing w:before="360" w:after="160"/>
      </w:pPr>
      <w:bookmarkStart w:id="35" w:name="_Toc241650616"/>
      <w:r>
        <w:lastRenderedPageBreak/>
        <w:t>기술과 기업: 수소환원제철과 국내 거점</w:t>
      </w:r>
      <w:bookmarkEnd w:id="35"/>
    </w:p>
    <w:p w:rsidR="00AA2072" w:rsidRDefault="00EF0E62">
      <w:pPr>
        <w:keepNext/>
        <w:spacing w:before="120" w:after="60"/>
        <w:jc w:val="center"/>
      </w:pPr>
      <w:r>
        <w:rPr>
          <w:noProof/>
        </w:rPr>
        <w:drawing>
          <wp:inline distT="0" distB="0" distL="0" distR="0">
            <wp:extent cx="4286250" cy="6305550"/>
            <wp:effectExtent l="0" t="0" r="0" b="0"/>
            <wp:docPr id="24"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6-2&gt; 수소환원제철 로드맵과 국내 기업 거점 (원문 24쪽)</w:t>
      </w:r>
    </w:p>
    <w:p w:rsidR="00AA2072" w:rsidRDefault="00EF0E62">
      <w:pPr>
        <w:spacing w:after="120" w:line="340" w:lineRule="auto"/>
        <w:ind w:firstLine="200"/>
        <w:jc w:val="both"/>
      </w:pPr>
      <w:r>
        <w:t xml:space="preserve">한국 철강의 뼈대는 포스코와 현대제철의 고로다. 고로는 철광석과 석탄을 함께 넣고 녹여 쇳물을 뽑아내는 거대한 용광로인데, 석탄을 태우는 만큼 이산화탄소가 나온다. 탄소를 줄이려면 쇳물을 만드는 방식부터 바꿔야 하는 까닭이다. </w:t>
      </w:r>
    </w:p>
    <w:p w:rsidR="00AA2072" w:rsidRDefault="00EF0E62">
      <w:pPr>
        <w:spacing w:after="120" w:line="340" w:lineRule="auto"/>
        <w:ind w:firstLine="200"/>
        <w:jc w:val="both"/>
      </w:pPr>
      <w:r>
        <w:lastRenderedPageBreak/>
        <w:t>지금의 고로 방식에서는 철광석과 석탄을 각각 미리 덩어리로 굳힌 뒤 함께 넣는다. 포스코가 독자 개발한 파이넥스는 이 사전 공정을 없앴다. 철광석을 유동로라는 설비에 넣고 가스로 미리 환원한 뒤 녹이는 방식이다. 환원은 철광석에 붙어 있는 산소를 떼어 내는 일을 말한다. 다만 파이넥스도 석탄은 여전히 쓴다. 그다음 단계가 수소환원제철, 포스코가 하이렉스라고 부르는 기술이다. 유동로는 그대로 두고 석탄 대신 수소로 산소를 떼어 내니, 이산화탄소 대신 물이 나온다. 다만 하이렉스는 아직 연구 단계이고, 2030년에 기술을 검증하는 것이 계획이다. 고로에서 파이넥스로, 다시 하이렉스로 이어지는 길의 끝이 아직 멀다는 점은 기억해 둘 만하다.</w:t>
      </w:r>
    </w:p>
    <w:p w:rsidR="00AA2072" w:rsidRDefault="00EF0E62">
      <w:pPr>
        <w:spacing w:after="120" w:line="340" w:lineRule="auto"/>
        <w:ind w:firstLine="200"/>
        <w:jc w:val="both"/>
      </w:pPr>
      <w:r>
        <w:t>포스코는 두 제철소의 역할을 나눴다. 포항제철소는 고로 3기와 파이넥스 2기로 여러 제품을 조금씩 만드는 다품종 소량생산을 하는데, 전동기와 변압기에 들어가는 전기강판과 스테인리스까지 만든다. 광양제철소는 고로 5기로 적은 품목을 대량으로 만들고, 2026년에는 전기로를 새로 돌릴 예정이다. 2025년 포스코의 조강 생산은 3,864만톤이고, 제품으로는 열연이 1,072만톤으로 가장 많다. 해외에도 8개국에 13개 생산법인을 두었다.</w:t>
      </w:r>
    </w:p>
    <w:p w:rsidR="00AA2072" w:rsidRDefault="00EF0E62">
      <w:pPr>
        <w:spacing w:after="120" w:line="340" w:lineRule="auto"/>
        <w:ind w:firstLine="200"/>
        <w:jc w:val="both"/>
      </w:pPr>
      <w:r>
        <w:t>현대제철은 당진제철소가 중심으로, 고로 3기와 전기로 2기를 함께 돌린다. 인천과 포항 공장은 철근과 H형강을 만든다. 2025년 조강 생산은 1,768만톤으로 포스코의 절반에 조금 못 미치는데, 철근과 형강 같은 건설용 강재인 봉형강이 547만톤으로 냉연 다음으로 많다는 점이 포스코와 다르다. 앞에서 본 건설 수요의 흐름을 현대제철이 더 크게 타는 것으로 보인다.</w:t>
      </w:r>
    </w:p>
    <w:p w:rsidR="00AA2072" w:rsidRDefault="00EF0E62">
      <w:pPr>
        <w:spacing w:after="120" w:line="340" w:lineRule="auto"/>
        <w:ind w:firstLine="200"/>
        <w:jc w:val="both"/>
      </w:pPr>
      <w:r>
        <w:t>고로를 가진 두 회사 밑을 전기로 업체들이 받친다. 동국제강은 인천에 2기, 포항에 1기의 전기로를 두고 봉강과 형강을 만드는데, 부산 신평공장은 2024년부터 가동을 멈췄다. 세아그룹은 특수강과 강관이 주력이다. 세아베스틸 군산공장이 전기로 4기로 가장 크고, 세아창원특수강은 공구강과 스테인리스를, 세아제강은 포항·군산·순천·창원에서 강관을 만든다. 대한제강과 한국철강은 철근을 맡고, 광양의 에스엔엔씨는 스테인리스의 주원료인 페로니켈을 만든다. 비철 쪽에서는 울산 온산이 중심이어서, LS MnM이 구리와 황산을, 고려아연이 아연·납·금·은을 뽑아낸다.</w:t>
      </w:r>
    </w:p>
    <w:p w:rsidR="00AA2072" w:rsidRDefault="00EF0E62">
      <w:pPr>
        <w:spacing w:after="120" w:line="340" w:lineRule="auto"/>
        <w:ind w:firstLine="200"/>
        <w:jc w:val="both"/>
      </w:pPr>
      <w:r>
        <w:t>대경권으로 좁혀 보면 포항이 단연 두드러진다. 포스코의 고로와 파이넥스, 현대제철의 철근과 특수강, 동국제강의 전기로, 포스코스틸리온의 도금·컬러강판, 세아제강의 강관이 한 도시에 모여 있다. 경북 북부에는 비철이 있어서 구미의 LS전선이 피복하지 않은 구리선을, 영주의 노벨리스코리아가 알루미늄 압연제품을, 봉화 석포의 영풍이 아연을 만든다. 흥미로운 것은 하이렉스가 파이넥스의 유동로를 이어받는 기술이라는 점이다. 그 파이넥스 2기가 모두 포항에 있으니, 수소환원제철로 가는 길목에 포항이 서 있다고 해도 지나치지 않다.</w:t>
      </w:r>
    </w:p>
    <w:p w:rsidR="00AA2072" w:rsidRDefault="00EF0E62">
      <w:pPr>
        <w:pStyle w:val="2"/>
        <w:keepNext/>
        <w:pBdr>
          <w:bottom w:val="single" w:sz="4" w:space="4" w:color="CFC6B8"/>
        </w:pBdr>
        <w:spacing w:before="360" w:after="160"/>
      </w:pPr>
      <w:bookmarkStart w:id="36" w:name="_Toc241650617"/>
      <w:r>
        <w:lastRenderedPageBreak/>
        <w:t>수출: 10년째 450억달러 안팎</w:t>
      </w:r>
      <w:bookmarkEnd w:id="36"/>
    </w:p>
    <w:p w:rsidR="00AA2072" w:rsidRDefault="00EF0E62">
      <w:pPr>
        <w:keepNext/>
        <w:spacing w:before="120" w:after="60"/>
        <w:jc w:val="center"/>
      </w:pPr>
      <w:r>
        <w:rPr>
          <w:noProof/>
        </w:rPr>
        <w:drawing>
          <wp:inline distT="0" distB="0" distL="0" distR="0">
            <wp:extent cx="4286250" cy="6305550"/>
            <wp:effectExtent l="0" t="0" r="0" b="0"/>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6-3&gt; 철강제품 수출 (원문 25쪽)</w:t>
      </w:r>
    </w:p>
    <w:p w:rsidR="00AA2072" w:rsidRDefault="00EF0E62">
      <w:pPr>
        <w:spacing w:after="120" w:line="340" w:lineRule="auto"/>
        <w:ind w:firstLine="200"/>
        <w:jc w:val="both"/>
      </w:pPr>
      <w:r>
        <w:t>먼저 알아 둘 것이 있다. 이 수출 통계는 철강제품과 비철금속제품을 합친 값이어서 알루미늄판과 구리가 늘 함께 들어 있다. 그렇게 모은 수출액이 2014년 450억달러, 2019년 418억달러, 2025년 다시 450억달러다. 10년 동안 제자리걸음을 하는 사이 우리나라 전체 수</w:t>
      </w:r>
      <w:r>
        <w:lastRenderedPageBreak/>
        <w:t>출은 커졌고, 총수출에서 철강이 차지하는 비중은 7.9%에서 6.3%로 내려갔다.</w:t>
      </w:r>
    </w:p>
    <w:p w:rsidR="00AA2072" w:rsidRDefault="00EF0E62">
      <w:pPr>
        <w:spacing w:after="120" w:line="340" w:lineRule="auto"/>
        <w:ind w:firstLine="200"/>
        <w:jc w:val="both"/>
      </w:pPr>
      <w:r>
        <w:t>철강 수출의 가장 큰 특징은 고르게 퍼져 있다는 점이다. 1위 중국이 15%, 2위 미국이 14%이고, 상위 다섯 나라를 모두 합쳐도 54%다. 6위부터 20위까지 열다섯 나라가 3분의 1을 나눠 갖는데, 멕시코와 대만, 태국, 튀르키예가 앞쪽에 있고 유럽과 중동 나라들이 뒤를 잇는다. 중국 한 곳이 흔들리면 수출 전체가 휘청이는 반도체나 석유화학과는 체질이 다르다.</w:t>
      </w:r>
    </w:p>
    <w:p w:rsidR="00AA2072" w:rsidRDefault="00EF0E62">
      <w:pPr>
        <w:spacing w:after="120" w:line="340" w:lineRule="auto"/>
        <w:ind w:firstLine="200"/>
        <w:jc w:val="both"/>
      </w:pPr>
      <w:r>
        <w:t>그래도 흐름의 방향은 분명하다. 중국으로 가는 수출은 3년 사이 98억달러에서 69억달러로 30억달러 가까이 줄었고, 비중도 18%에서 15%로 내려왔다. 미국은 금액이 줄었지만 비중은 14%를 지켰다. 흥미로운 것은 인도다. 금액이 조금 늘면서 비중이 7% 가까이에서 8%를 넘어섰는데, 앞에서 본 대로 세계 조강 생산이 가장 빨리 늘어난 나라가 바로 인도였다. 철강을 많이 만들기 시작한 나라가 한국 철강도 더 사 가고 있는 것이다.</w:t>
      </w:r>
    </w:p>
    <w:p w:rsidR="00AA2072" w:rsidRDefault="00EF0E62">
      <w:pPr>
        <w:keepNext/>
        <w:spacing w:before="200" w:after="80"/>
      </w:pPr>
      <w:r>
        <w:rPr>
          <w:rFonts w:ascii="맑은 고딕" w:eastAsia="맑은 고딕" w:hAnsi="맑은 고딕" w:cs="맑은 고딕"/>
          <w:b/>
          <w:bCs/>
          <w:color w:val="1F3A5C"/>
          <w:sz w:val="18"/>
          <w:szCs w:val="18"/>
        </w:rPr>
        <w:t>&lt;표 6-3&gt; 철강제품 수출 상위 5개국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7"/>
        <w:gridCol w:w="975"/>
        <w:gridCol w:w="2195"/>
        <w:gridCol w:w="1219"/>
        <w:gridCol w:w="1954"/>
      </w:tblGrid>
      <w:tr w:rsidR="00AA2072">
        <w:tblPrEx>
          <w:tblCellMar>
            <w:top w:w="0" w:type="dxa"/>
            <w:bottom w:w="0" w:type="dxa"/>
          </w:tblCellMar>
        </w:tblPrEx>
        <w:trPr>
          <w:tblHeader/>
        </w:trPr>
        <w:tc>
          <w:tcPr>
            <w:tcW w:w="170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순위</w:t>
            </w:r>
          </w:p>
        </w:tc>
        <w:tc>
          <w:tcPr>
            <w:tcW w:w="97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219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121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c>
          <w:tcPr>
            <w:tcW w:w="195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2022년 비중</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1</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6,876</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15.3%</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18.0%</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2</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6,228</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13.8%</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14.0%</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3</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일본</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3,991</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8.9%</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8.7%</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4</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인도</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3,766</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8.4%</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6.8%</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5</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베트남</w:t>
            </w:r>
          </w:p>
        </w:tc>
        <w:tc>
          <w:tcPr>
            <w:tcW w:w="2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3,367</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7.5%</w:t>
            </w:r>
          </w:p>
        </w:tc>
        <w:tc>
          <w:tcPr>
            <w:tcW w:w="19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6.3%</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25쪽)</w:t>
      </w:r>
    </w:p>
    <w:p w:rsidR="00AA2072" w:rsidRDefault="00EF0E62">
      <w:pPr>
        <w:spacing w:after="120" w:line="340" w:lineRule="auto"/>
        <w:ind w:firstLine="200"/>
        <w:jc w:val="both"/>
      </w:pPr>
      <w:r>
        <w:t>제품으로 들어가면 고객이 제품마다 다르다. 철강제품 가운데 가장 많이 파는 것은 녹슬지 않도록 아연을 입힌 아연도금강판으로 26억달러어치인데, 일본이 22%로 가장 많이 사고 인도의 몫이 3년 새 7% 가까이에서 11%로 커졌다. 도료를 칠한 도장강판은 미국과 멕시코, 캐나다 같은 북미가 주요 고객이다. 배를 만드는 두꺼운 강판인 후판은 일본, 인도, 튀르키예, 중국, 베트남이 10% 안팎씩 나눠 사고, 열연강판은 베트남이 23%로 가장 크다. 예외는 건물 골조에 쓰는 구조용 강재로, 대만 한 나라가 절반 가까이를 사 간다.</w:t>
      </w:r>
    </w:p>
    <w:p w:rsidR="00AA2072" w:rsidRDefault="00EF0E62">
      <w:pPr>
        <w:spacing w:after="120" w:line="340" w:lineRule="auto"/>
        <w:ind w:firstLine="200"/>
        <w:jc w:val="both"/>
      </w:pPr>
      <w:r>
        <w:t>가장 큰 변화는 비철에서 나왔다. 이 통계 전체에서 가장 많이 파는 품목은 철강이 아니라 알루미늄판으로, 28억달러어치를 수출한다. 3년 전에는 중국이 27%로 1위, 미국이 19%로 2위였는데 2025년에는 미국이 30%로 올라서고 중국은 19%로 내려앉아 순서가 뒤집혔다. 정제구리는 변화가 더 극적이다. 2022년에는 미국으로 간 구리가 사실상 없었는데, 3년 뒤에는 넷 가운데 하나 넘게 미국으로 갔다. 같은 기간 중국 비중은 75%에서 57%로 줄었다. 원문은 이 변화의 이유를 따로 밝히지 않지만, 비철 소재가 향하는 곳이 중국에서 미국</w:t>
      </w:r>
      <w:r>
        <w:lastRenderedPageBreak/>
        <w:t>으로 옮겨 가고 있다는 흐름만큼은 뚜렷하다.</w:t>
      </w:r>
    </w:p>
    <w:p w:rsidR="00AA2072" w:rsidRDefault="00EF0E62">
      <w:pPr>
        <w:spacing w:after="120" w:line="340" w:lineRule="auto"/>
        <w:ind w:firstLine="200"/>
        <w:jc w:val="both"/>
      </w:pPr>
      <w:r>
        <w:t>대경권의 공장들도 이 흐름과 닿아 있다. 영주의 노벨리스코리아는 알루미늄 압연제품을 만들고, 포항제철소는 후판과 아연도금강판을 만드는 곳이다. 알루미늄판의 최대 고객이 미국으로 바뀌고 아연도금강판에서 인도의 몫이 커지는 변화는 곧 이 공장들의 판로가 바뀌는 일이기도 하니, 지역 입장에서는 챙겨 볼 대목이다.</w:t>
      </w:r>
    </w:p>
    <w:p w:rsidR="00AA2072" w:rsidRDefault="00EF0E62">
      <w:pPr>
        <w:pStyle w:val="2"/>
        <w:keepNext/>
        <w:pBdr>
          <w:bottom w:val="single" w:sz="4" w:space="4" w:color="CFC6B8"/>
        </w:pBdr>
        <w:spacing w:before="360" w:after="160"/>
      </w:pPr>
      <w:bookmarkStart w:id="37" w:name="_Toc241650618"/>
      <w:r>
        <w:lastRenderedPageBreak/>
        <w:t>수입: 철광석은 호주, 비철은 여러 나라</w:t>
      </w:r>
      <w:bookmarkEnd w:id="37"/>
    </w:p>
    <w:p w:rsidR="00AA2072" w:rsidRDefault="00EF0E62">
      <w:pPr>
        <w:keepNext/>
        <w:spacing w:before="120" w:after="60"/>
        <w:jc w:val="center"/>
      </w:pPr>
      <w:r>
        <w:rPr>
          <w:noProof/>
        </w:rPr>
        <w:drawing>
          <wp:inline distT="0" distB="0" distL="0" distR="0">
            <wp:extent cx="4286250" cy="6305550"/>
            <wp:effectExtent l="0" t="0" r="0" b="0"/>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6-4&gt; 철강·비철 원재료 수입 (원문 26쪽)</w:t>
      </w:r>
    </w:p>
    <w:p w:rsidR="00AA2072" w:rsidRDefault="00EF0E62">
      <w:pPr>
        <w:spacing w:after="120" w:line="340" w:lineRule="auto"/>
        <w:ind w:firstLine="200"/>
        <w:jc w:val="both"/>
      </w:pPr>
      <w:r>
        <w:t>철강과 비철의 원재료 수입액은 2014년 444억달러, 2019년 409억달러로 조금 줄었다가 2025년 729억달러로 크게 뛰었다. 여기서 원재료란 철광석과 석탄, 고철, 합금철, 그리고 비철금속의 광석과 덩어리를 말하며, 진주와 이차전지 소재는 뺐다. 늘어난 몫은 거의 모</w:t>
      </w:r>
      <w:r>
        <w:lastRenderedPageBreak/>
        <w:t>두 비철에서 나왔다. 비철 원재료가 2019년 241억달러에서 572억달러로 두 배를 훌쩍 넘는 사이, 철강 원재료는 184억달러, 168억달러, 157억달러로 오히려 조금씩 줄었다. 총수입에서 이 원재료가 차지하는 비중도 8%대에서 11.5%로 올랐다. 수출은 10년째 제자리인데 원료를 사 오는 데 드는 돈은 크게 불어난 것이다.</w:t>
      </w:r>
    </w:p>
    <w:p w:rsidR="00AA2072" w:rsidRDefault="00EF0E62">
      <w:pPr>
        <w:spacing w:after="120" w:line="340" w:lineRule="auto"/>
        <w:ind w:firstLine="200"/>
        <w:jc w:val="both"/>
      </w:pPr>
      <w:r>
        <w:t>철강 원료는</w:t>
      </w:r>
      <w:r w:rsidR="00D934D6">
        <w:rPr>
          <w:rFonts w:hint="eastAsia"/>
        </w:rPr>
        <w:t xml:space="preserve"> 호주에서 수입한다.</w:t>
      </w:r>
      <w:r>
        <w:t xml:space="preserve"> 철강 원재료 수입의 절반 남짓이 호주에서 오고, 그 몫은 3년 전보다 더 커졌다. 캐나다와 브라질이 10%, 9% 정도로 뒤를 잇지만 호주와는 거리가 멀다. 품목으로 들어가면 쏠림이 더 뚜렷하다. 45억달러어치를 사 오는 철광석의 89%, 고로에 가루로 불어 넣는 유연탄의 90%가 호주산이고, 가열하면 서로 엉겨 붙어 코크스가 되는 점결탄도 절반 넘게 호주에서 들여온다. 고로 제철을 떠받치는 두 기둥인 철광석과 석탄을 한 나라가 대고 있는 것이다.</w:t>
      </w:r>
    </w:p>
    <w:p w:rsidR="00AA2072" w:rsidRDefault="00EF0E62">
      <w:pPr>
        <w:spacing w:after="120" w:line="340" w:lineRule="auto"/>
        <w:ind w:firstLine="200"/>
        <w:jc w:val="both"/>
      </w:pPr>
      <w:r>
        <w:t>철에 다른 금속을 조금 섞어 강의 성질을 조절하는 첨가재, 곧 합금철이다. 브라질의 페로니오븀은 전량을, 말레이시아의 페로실리코망간과 인도의 페로망간은 80% 안팎을 한 나라에서 들여온다. 코크스는 99%가 중국산이고, 전기로가 녹이는 철 스크랩은 80%가 일본에서 온다. 한 번 끊기면 대신할 곳을 찾기 어려운 품목들이다.</w:t>
      </w:r>
    </w:p>
    <w:p w:rsidR="00AA2072" w:rsidRDefault="00EF0E62">
      <w:pPr>
        <w:spacing w:after="120" w:line="340" w:lineRule="auto"/>
        <w:ind w:firstLine="200"/>
        <w:jc w:val="both"/>
      </w:pPr>
      <w:r>
        <w:t>비철 원료는 모양이 전혀 다르다. 1위 호주의 몫이 16%에 불과하고 중국, 멕시코, 칠레, 미국이 7~12%씩 비슷한 크기로 이어진다. 멕시코는 3년 사이 몫이 두 배로 늘었다. 금액이 큰 품목은 칠레산 구리광(16억달러)을 비롯해 호주산 금, 멕시코산 납광, 민주콩고산 구리, 러시아산 알루미늄괴다. 공급처가 흩어져 있다고 안심할 수만은 없는 것이, 품목 하나하나로 내려가면 한 나라에 거의 다 기대는 경우가 적지 않다. 칠레의 전해정제용 구리는 100%, 뉴칼레도니아의 니켈광은 96%이고, 중국산 가는 구리선과 알루미늄박은 97~99%에 이른다. 중국은 의존도가 높은 비철 품목 명단에 아홉 개나 이름을 올렸고, 니켈과 망간, 몰리브덴, 팔라듐 같은 희소금속도 여럿 들어 있다.</w:t>
      </w:r>
    </w:p>
    <w:p w:rsidR="00AA2072" w:rsidRDefault="00EF0E62">
      <w:pPr>
        <w:keepNext/>
        <w:spacing w:before="200" w:after="80"/>
      </w:pPr>
      <w:r>
        <w:rPr>
          <w:rFonts w:ascii="맑은 고딕" w:eastAsia="맑은 고딕" w:hAnsi="맑은 고딕" w:cs="맑은 고딕"/>
          <w:b/>
          <w:bCs/>
          <w:color w:val="1F3A5C"/>
          <w:sz w:val="18"/>
          <w:szCs w:val="18"/>
        </w:rPr>
        <w:t>&lt;표 6-4&gt; 철강·비철 원재료 주요 수입 품목 (2025년, 수입액 백만달러)</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7"/>
        <w:gridCol w:w="2683"/>
        <w:gridCol w:w="1677"/>
        <w:gridCol w:w="1343"/>
      </w:tblGrid>
      <w:tr w:rsidR="00AA2072">
        <w:tblPrEx>
          <w:tblCellMar>
            <w:top w:w="0" w:type="dxa"/>
            <w:bottom w:w="0" w:type="dxa"/>
          </w:tblCellMar>
        </w:tblPrEx>
        <w:trPr>
          <w:tblHeader/>
        </w:trPr>
        <w:tc>
          <w:tcPr>
            <w:tcW w:w="234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268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품목</w:t>
            </w:r>
          </w:p>
        </w:tc>
        <w:tc>
          <w:tcPr>
            <w:tcW w:w="167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수입액</w:t>
            </w:r>
          </w:p>
        </w:tc>
        <w:tc>
          <w:tcPr>
            <w:tcW w:w="134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의존도</w:t>
            </w:r>
          </w:p>
        </w:tc>
      </w:tr>
      <w:tr w:rsidR="00AA2072">
        <w:tblPrEx>
          <w:tblCellMar>
            <w:top w:w="0" w:type="dxa"/>
            <w:bottom w:w="0" w:type="dxa"/>
          </w:tblCellMar>
        </w:tblPrEx>
        <w:tc>
          <w:tcPr>
            <w:tcW w:w="23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호주</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철광석</w:t>
            </w:r>
          </w:p>
        </w:tc>
        <w:tc>
          <w:tcPr>
            <w:tcW w:w="167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4,504</w:t>
            </w:r>
          </w:p>
        </w:tc>
        <w:tc>
          <w:tcPr>
            <w:tcW w:w="13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89%</w:t>
            </w:r>
          </w:p>
        </w:tc>
      </w:tr>
      <w:tr w:rsidR="00AA2072">
        <w:tblPrEx>
          <w:tblCellMar>
            <w:top w:w="0" w:type="dxa"/>
            <w:bottom w:w="0" w:type="dxa"/>
          </w:tblCellMar>
        </w:tblPrEx>
        <w:tc>
          <w:tcPr>
            <w:tcW w:w="23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호주</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유연탄(PCI)</w:t>
            </w:r>
          </w:p>
        </w:tc>
        <w:tc>
          <w:tcPr>
            <w:tcW w:w="167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1,056</w:t>
            </w:r>
          </w:p>
        </w:tc>
        <w:tc>
          <w:tcPr>
            <w:tcW w:w="13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90%</w:t>
            </w:r>
          </w:p>
        </w:tc>
      </w:tr>
      <w:tr w:rsidR="00AA2072">
        <w:tblPrEx>
          <w:tblCellMar>
            <w:top w:w="0" w:type="dxa"/>
            <w:bottom w:w="0" w:type="dxa"/>
          </w:tblCellMar>
        </w:tblPrEx>
        <w:tc>
          <w:tcPr>
            <w:tcW w:w="23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호주</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강점결탄</w:t>
            </w:r>
          </w:p>
        </w:tc>
        <w:tc>
          <w:tcPr>
            <w:tcW w:w="167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1,198</w:t>
            </w:r>
          </w:p>
        </w:tc>
        <w:tc>
          <w:tcPr>
            <w:tcW w:w="13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52%</w:t>
            </w:r>
          </w:p>
        </w:tc>
      </w:tr>
      <w:tr w:rsidR="00AA2072">
        <w:tblPrEx>
          <w:tblCellMar>
            <w:top w:w="0" w:type="dxa"/>
            <w:bottom w:w="0" w:type="dxa"/>
          </w:tblCellMar>
        </w:tblPrEx>
        <w:tc>
          <w:tcPr>
            <w:tcW w:w="23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브라질</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페로니오븀</w:t>
            </w:r>
          </w:p>
        </w:tc>
        <w:tc>
          <w:tcPr>
            <w:tcW w:w="167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222</w:t>
            </w:r>
          </w:p>
        </w:tc>
        <w:tc>
          <w:tcPr>
            <w:tcW w:w="13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100%</w:t>
            </w:r>
          </w:p>
        </w:tc>
      </w:tr>
      <w:tr w:rsidR="00AA2072">
        <w:tblPrEx>
          <w:tblCellMar>
            <w:top w:w="0" w:type="dxa"/>
            <w:bottom w:w="0" w:type="dxa"/>
          </w:tblCellMar>
        </w:tblPrEx>
        <w:tc>
          <w:tcPr>
            <w:tcW w:w="23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일본</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철 스크랩</w:t>
            </w:r>
          </w:p>
        </w:tc>
        <w:tc>
          <w:tcPr>
            <w:tcW w:w="167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371</w:t>
            </w:r>
          </w:p>
        </w:tc>
        <w:tc>
          <w:tcPr>
            <w:tcW w:w="13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80%</w:t>
            </w:r>
          </w:p>
        </w:tc>
      </w:tr>
      <w:tr w:rsidR="00AA2072">
        <w:tblPrEx>
          <w:tblCellMar>
            <w:top w:w="0" w:type="dxa"/>
            <w:bottom w:w="0" w:type="dxa"/>
          </w:tblCellMar>
        </w:tblPrEx>
        <w:tc>
          <w:tcPr>
            <w:tcW w:w="23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칠레</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구리광</w:t>
            </w:r>
          </w:p>
        </w:tc>
        <w:tc>
          <w:tcPr>
            <w:tcW w:w="167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1,640</w:t>
            </w:r>
          </w:p>
        </w:tc>
        <w:tc>
          <w:tcPr>
            <w:tcW w:w="13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27%</w:t>
            </w:r>
          </w:p>
        </w:tc>
      </w:tr>
      <w:tr w:rsidR="00AA2072">
        <w:tblPrEx>
          <w:tblCellMar>
            <w:top w:w="0" w:type="dxa"/>
            <w:bottom w:w="0" w:type="dxa"/>
          </w:tblCellMar>
        </w:tblPrEx>
        <w:tc>
          <w:tcPr>
            <w:tcW w:w="23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민주콩고</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구리(음극)</w:t>
            </w:r>
          </w:p>
        </w:tc>
        <w:tc>
          <w:tcPr>
            <w:tcW w:w="167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1,327</w:t>
            </w:r>
          </w:p>
        </w:tc>
        <w:tc>
          <w:tcPr>
            <w:tcW w:w="13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54%</w:t>
            </w:r>
          </w:p>
        </w:tc>
      </w:tr>
      <w:tr w:rsidR="00AA2072">
        <w:tblPrEx>
          <w:tblCellMar>
            <w:top w:w="0" w:type="dxa"/>
            <w:bottom w:w="0" w:type="dxa"/>
          </w:tblCellMar>
        </w:tblPrEx>
        <w:tc>
          <w:tcPr>
            <w:tcW w:w="23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lastRenderedPageBreak/>
              <w:t>멕시코</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납광</w:t>
            </w:r>
          </w:p>
        </w:tc>
        <w:tc>
          <w:tcPr>
            <w:tcW w:w="167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1,399</w:t>
            </w:r>
          </w:p>
        </w:tc>
        <w:tc>
          <w:tcPr>
            <w:tcW w:w="13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47%</w:t>
            </w:r>
          </w:p>
        </w:tc>
      </w:tr>
      <w:tr w:rsidR="00AA2072">
        <w:tblPrEx>
          <w:tblCellMar>
            <w:top w:w="0" w:type="dxa"/>
            <w:bottom w:w="0" w:type="dxa"/>
          </w:tblCellMar>
        </w:tblPrEx>
        <w:tc>
          <w:tcPr>
            <w:tcW w:w="23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러시아</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알루미늄괴</w:t>
            </w:r>
          </w:p>
        </w:tc>
        <w:tc>
          <w:tcPr>
            <w:tcW w:w="167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1,028</w:t>
            </w:r>
          </w:p>
        </w:tc>
        <w:tc>
          <w:tcPr>
            <w:tcW w:w="13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26쪽)</w:t>
      </w:r>
    </w:p>
    <w:p w:rsidR="00AA2072" w:rsidRDefault="00EF0E62">
      <w:pPr>
        <w:spacing w:after="120" w:line="340" w:lineRule="auto"/>
        <w:ind w:firstLine="200"/>
        <w:jc w:val="both"/>
      </w:pPr>
      <w:r>
        <w:t>두 원료를 견주어 보면 차이가 잘 보인다. 철강은 호주와의 관계 하나를 잘 챙기면 되는 대신, 그 하나가 흔들리면 달리 기댈 곳이 없다. 비철은 공급처가 넓은 대신 품목마다 챙겨야 할 나라가 따로 있다. 그리고 비철 원료 수입액은 이미 철강 원료의 세 배를 훌쩍 넘었다.</w:t>
      </w:r>
    </w:p>
    <w:p w:rsidR="00AA2072" w:rsidRDefault="00EF0E62">
      <w:pPr>
        <w:spacing w:after="120" w:line="340" w:lineRule="auto"/>
        <w:ind w:firstLine="200"/>
        <w:jc w:val="both"/>
      </w:pPr>
      <w:r>
        <w:t>대경권에서는 포항제철소의 고로는 호주산 철광석과 석탄으로 돌아가고, 봉화 석포의 아연 제련소와 구미의 구리선 공장, 영주의 알루미늄 압연 공장은 비철 원료를 쓰는 곳들이다. 호주의 사정과 함께 칠레, 중국, 민주콩고 같은 비철 산지의 사정도 경북 공장들의 원가와 이어져 있다고 봐야 할 것이다.</w:t>
      </w:r>
    </w:p>
    <w:p w:rsidR="00AA2072" w:rsidRDefault="00EF0E62">
      <w:pPr>
        <w:pStyle w:val="2"/>
        <w:keepNext/>
        <w:pBdr>
          <w:bottom w:val="single" w:sz="4" w:space="4" w:color="CFC6B8"/>
        </w:pBdr>
        <w:shd w:val="clear" w:color="auto" w:fill="F4EFE6"/>
        <w:spacing w:before="360" w:after="160"/>
      </w:pPr>
      <w:bookmarkStart w:id="38" w:name="_Toc241650619"/>
      <w:r>
        <w:t>정리</w:t>
      </w:r>
      <w:bookmarkEnd w:id="38"/>
    </w:p>
    <w:p w:rsidR="00AA2072" w:rsidRDefault="00EF0E62">
      <w:pPr>
        <w:shd w:val="clear" w:color="auto" w:fill="F4EFE6"/>
        <w:spacing w:after="120" w:line="340" w:lineRule="auto"/>
        <w:jc w:val="both"/>
      </w:pPr>
      <w:r>
        <w:t>철강은 원료를 사 와 가공해 여러 나라에 파는 업종이다. 생산은 다섯 권역에 고루 퍼져 있고 수출도 어느 한 나라에 쏠리지 않았지만, 금액은 10년째 제자리이고 원료를 사 오는 값은 크게 늘었다. 원료는 철강이 호주 한 나라에, 비철이 품목마다 다른 나라에 기대고 있으며, 바깥으로는 세계 생산의 절반을 만드는 중국 곁에서 경쟁해야 한다. 탄소를 줄이려면 고로를 바꿔야 하는데 그 답으로 꼽히는 수소환원제철은 아직 연구 단계다. 대경권은 오랫동안 지켜 온 1위 자리를 동남권에 내주었지만, 수소환원제철의 바탕이 되는 파이넥스가 포항에서 돌고 있고 경북 북부에는 비철 소재 공장들이 자리 잡고 있다는 점에서, 앞으로의 변화를 가까이서 지켜봐야 할 지역으로 남는다.</w:t>
      </w:r>
    </w:p>
    <w:p w:rsidR="00AA2072" w:rsidRDefault="00EF0E62">
      <w:pPr>
        <w:pageBreakBefore/>
        <w:spacing w:before="600"/>
      </w:pPr>
      <w:r>
        <w:rPr>
          <w:rFonts w:ascii="맑은 고딕" w:eastAsia="맑은 고딕" w:hAnsi="맑은 고딕" w:cs="맑은 고딕"/>
          <w:b/>
          <w:bCs/>
          <w:color w:val="B8966A"/>
          <w:sz w:val="22"/>
          <w:szCs w:val="22"/>
        </w:rPr>
        <w:lastRenderedPageBreak/>
        <w:t>제7장</w:t>
      </w:r>
    </w:p>
    <w:p w:rsidR="00AA2072" w:rsidRDefault="00EF0E62">
      <w:pPr>
        <w:pStyle w:val="1"/>
        <w:spacing w:after="400"/>
      </w:pPr>
      <w:bookmarkStart w:id="39" w:name="_Toc241650620"/>
      <w:r>
        <w:t>조선</w:t>
      </w:r>
      <w:bookmarkEnd w:id="39"/>
    </w:p>
    <w:p w:rsidR="00AA2072" w:rsidRDefault="00EF0E62">
      <w:pPr>
        <w:spacing w:after="120" w:line="340" w:lineRule="auto"/>
        <w:ind w:firstLine="200"/>
        <w:jc w:val="both"/>
      </w:pPr>
      <w:r>
        <w:t>조선은 부침이 심한 업종이다. 생산액이 2014년 64조원에서 2019년 37조원까지 줄었다가 2024년 58조원으로 다시 올라왔다. 지금은 회복기에 들어섰다고 할 만한데, 세계 조선사 순위 1~3위가 모두 한국 기업이고 이미 받아 둔 일감도 3년치 가까이 쌓여 있다</w:t>
      </w:r>
      <w:r w:rsidR="0046286D">
        <w:rPr>
          <w:rFonts w:hint="eastAsia"/>
        </w:rPr>
        <w:t>.</w:t>
      </w:r>
    </w:p>
    <w:p w:rsidR="00AA2072" w:rsidRDefault="00EF0E62">
      <w:pPr>
        <w:pStyle w:val="2"/>
        <w:keepNext/>
        <w:pBdr>
          <w:bottom w:val="single" w:sz="4" w:space="4" w:color="CFC6B8"/>
        </w:pBdr>
        <w:spacing w:before="360" w:after="160"/>
      </w:pPr>
      <w:bookmarkStart w:id="40" w:name="_Toc241650621"/>
      <w:r>
        <w:lastRenderedPageBreak/>
        <w:t>생산과 시장: 동남권 80%, 호남권의 부상</w:t>
      </w:r>
      <w:bookmarkEnd w:id="40"/>
    </w:p>
    <w:p w:rsidR="00AA2072" w:rsidRDefault="00EF0E62">
      <w:pPr>
        <w:keepNext/>
        <w:spacing w:before="120" w:after="60"/>
        <w:jc w:val="center"/>
      </w:pPr>
      <w:r>
        <w:rPr>
          <w:noProof/>
        </w:rPr>
        <w:drawing>
          <wp:inline distT="0" distB="0" distL="0" distR="0">
            <wp:extent cx="4286250" cy="6305550"/>
            <wp:effectExtent l="0" t="0" r="0" b="0"/>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rPr>
          <w:rFonts w:hint="eastAsia"/>
        </w:rPr>
      </w:pPr>
      <w:r>
        <w:rPr>
          <w:rFonts w:ascii="맑은 고딕" w:eastAsia="맑은 고딕" w:hAnsi="맑은 고딕" w:cs="맑은 고딕"/>
          <w:color w:val="444444"/>
          <w:sz w:val="16"/>
          <w:szCs w:val="16"/>
        </w:rPr>
        <w:t>&lt;그림 7-1&gt; 조선 권역별 생산과 세계 시장</w:t>
      </w:r>
      <w:r w:rsidR="0046286D">
        <w:rPr>
          <w:rFonts w:ascii="맑은 고딕" w:eastAsia="맑은 고딕" w:hAnsi="맑은 고딕" w:cs="맑은 고딕"/>
          <w:color w:val="444444"/>
          <w:sz w:val="16"/>
          <w:szCs w:val="16"/>
        </w:rPr>
        <w:t xml:space="preserve"> </w:t>
      </w:r>
    </w:p>
    <w:p w:rsidR="00AA2072" w:rsidRDefault="00EF0E62">
      <w:pPr>
        <w:spacing w:after="120" w:line="340" w:lineRule="auto"/>
        <w:ind w:firstLine="200"/>
        <w:jc w:val="both"/>
      </w:pPr>
      <w:r>
        <w:t xml:space="preserve">조선소들은 동남권 바닷가에 줄지어 서 있다. 울산에는 HD현대중공업과 현대미포조선이, 거제에는 삼성중공업과 한화오션(옛 대우조선해양)이 있고, 부산 영도의 HJ중공업과 창원 진해의 케이조선, 고성의 SK오션플랜트, 울산의 세진중공업까지 여덟 곳이 동남권에 모여 </w:t>
      </w:r>
      <w:r>
        <w:lastRenderedPageBreak/>
        <w:t>있다. 2024년 조선 생산의 80%가 이곳에서 나왔다. 나머지 19%는 영암의 현대삼호중공업과 해남의 대한조선이 있는 호남권 몫이다. 두 권역을 합치면 99%이니, 조선은 바다를 낀 몇몇 도시가 사실상 전부를 떠맡은 산업이다.</w:t>
      </w:r>
    </w:p>
    <w:p w:rsidR="00AA2072" w:rsidRDefault="00EF0E62">
      <w:pPr>
        <w:spacing w:after="120" w:line="340" w:lineRule="auto"/>
        <w:ind w:firstLine="200"/>
        <w:jc w:val="both"/>
      </w:pPr>
      <w:r>
        <w:t>그 무게중심은 조금씩 호남권으로 옮겨 가고 있다. 동남권 비중은 10년 전 88%에서 85%, 80%로 꾸준히 내려왔고, 호남권은 11%에서 19%로 올라왔다. 동남권이 내준 몫을 호남권이 거의 그대로 가져간 모양새다. 대경권도 0.7%에서 1.0%로 조금 늘었지만 원문에 이름이 오른 조선소는 없다.</w:t>
      </w:r>
    </w:p>
    <w:p w:rsidR="00AA2072" w:rsidRDefault="00EF0E62">
      <w:pPr>
        <w:keepNext/>
        <w:spacing w:before="200" w:after="80"/>
      </w:pPr>
      <w:r>
        <w:rPr>
          <w:rFonts w:ascii="맑은 고딕" w:eastAsia="맑은 고딕" w:hAnsi="맑은 고딕" w:cs="맑은 고딕"/>
          <w:b/>
          <w:bCs/>
          <w:color w:val="1F3A5C"/>
          <w:sz w:val="18"/>
          <w:szCs w:val="18"/>
        </w:rPr>
        <w:t>&lt;표 7-1&gt; 조선 권역별 생산 점유율과 주요 조선소</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3"/>
        <w:gridCol w:w="659"/>
        <w:gridCol w:w="659"/>
        <w:gridCol w:w="659"/>
        <w:gridCol w:w="5150"/>
      </w:tblGrid>
      <w:tr w:rsidR="00AA2072">
        <w:tblPrEx>
          <w:tblCellMar>
            <w:top w:w="0" w:type="dxa"/>
            <w:bottom w:w="0" w:type="dxa"/>
          </w:tblCellMar>
        </w:tblPrEx>
        <w:trPr>
          <w:tblHeader/>
        </w:trPr>
        <w:tc>
          <w:tcPr>
            <w:tcW w:w="92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65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2014</w:t>
            </w:r>
          </w:p>
        </w:tc>
        <w:tc>
          <w:tcPr>
            <w:tcW w:w="65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2019</w:t>
            </w:r>
          </w:p>
        </w:tc>
        <w:tc>
          <w:tcPr>
            <w:tcW w:w="65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2024</w:t>
            </w:r>
          </w:p>
        </w:tc>
        <w:tc>
          <w:tcPr>
            <w:tcW w:w="515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조선소</w:t>
            </w:r>
          </w:p>
        </w:tc>
      </w:tr>
      <w:tr w:rsidR="00AA2072">
        <w:tblPrEx>
          <w:tblCellMar>
            <w:top w:w="0" w:type="dxa"/>
            <w:bottom w:w="0" w:type="dxa"/>
          </w:tblCellMar>
        </w:tblPrEx>
        <w:tc>
          <w:tcPr>
            <w:tcW w:w="9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87.9%</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84.7%</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80.1%</w:t>
            </w:r>
          </w:p>
        </w:tc>
        <w:tc>
          <w:tcPr>
            <w:tcW w:w="5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HD현대중공업 울산, 삼성중공업 거제, 한화오션 거제, HJ중공업 부산</w:t>
            </w:r>
          </w:p>
        </w:tc>
      </w:tr>
      <w:tr w:rsidR="00AA2072">
        <w:tblPrEx>
          <w:tblCellMar>
            <w:top w:w="0" w:type="dxa"/>
            <w:bottom w:w="0" w:type="dxa"/>
          </w:tblCellMar>
        </w:tblPrEx>
        <w:tc>
          <w:tcPr>
            <w:tcW w:w="9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호남권</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11.4%</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14.4%</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19.0%</w:t>
            </w:r>
          </w:p>
        </w:tc>
        <w:tc>
          <w:tcPr>
            <w:tcW w:w="5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HD현대삼호 영암, 대한조선 해남</w:t>
            </w:r>
          </w:p>
        </w:tc>
      </w:tr>
      <w:tr w:rsidR="00AA2072">
        <w:tblPrEx>
          <w:tblCellMar>
            <w:top w:w="0" w:type="dxa"/>
            <w:bottom w:w="0" w:type="dxa"/>
          </w:tblCellMar>
        </w:tblPrEx>
        <w:tc>
          <w:tcPr>
            <w:tcW w:w="92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대경권</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0.7%</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0.8%</w:t>
            </w:r>
          </w:p>
        </w:tc>
        <w:tc>
          <w:tcPr>
            <w:tcW w:w="6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w:t>
            </w:r>
          </w:p>
        </w:tc>
        <w:tc>
          <w:tcPr>
            <w:tcW w:w="5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광업제조업조사(원문 27쪽)</w:t>
      </w:r>
    </w:p>
    <w:p w:rsidR="00AA2072" w:rsidRDefault="00EF0E62">
      <w:pPr>
        <w:spacing w:after="120" w:line="340" w:lineRule="auto"/>
        <w:ind w:firstLine="200"/>
        <w:jc w:val="both"/>
      </w:pPr>
      <w:r>
        <w:t>생산액의 굴곡은 제조업 안에서의 자리에도 그대로 찍혀 있다. 조선이 제조업 생산에서 차지하는 비중은 4.3%에서 2.4%로 떨어졌다가 2.8%로 올라왔고, 부가가치 비중 역시 2019년이 바닥이었다. 회복은 분명하지만 10년 전 자리까지는 아직 거리가 남아 있다.</w:t>
      </w:r>
    </w:p>
    <w:p w:rsidR="00AA2072" w:rsidRDefault="00EF0E62">
      <w:pPr>
        <w:spacing w:after="120" w:line="340" w:lineRule="auto"/>
        <w:ind w:firstLine="200"/>
        <w:jc w:val="both"/>
      </w:pPr>
      <w:r>
        <w:t>조선 통계를 읽으려면 단위 몇 가지를 알아 두는 편이 좋다. 배는 종류마다 짓는 데 드는 품이 다른데, 그 차이를 반영해 조선소의 일감을 재는 단위가 표준화물선 환산톤수, 곧 CGT다. 배가 실을 수 있는 최대 무게는 재화중량톤수(DWT)로, 컨테이너선의 크기는 20피트 컨테이너를 몇 개 싣느냐(TEU)로 잰다. 같은 배라도 어느 단위로 재느냐에 따라 순위가 달라질 수 있으니, 뒤에 나오는 숫자마다 단위를 한 번씩 확인하고 넘어가야 한다.</w:t>
      </w:r>
    </w:p>
    <w:p w:rsidR="00AA2072" w:rsidRDefault="00EF0E62">
      <w:pPr>
        <w:spacing w:after="120" w:line="340" w:lineRule="auto"/>
        <w:ind w:firstLine="200"/>
        <w:jc w:val="both"/>
      </w:pPr>
      <w:r>
        <w:t>배의 이름은 대개 싣는 화물과 크기에서 왔다. 원유나 석유제품 같은 액체는 탱커가, 곡물과 광석은 벌크선이, 가스는 LNG선과 LPG선이 나른다. 탱커 가운데 20만DWT가 넘는 초대형 유조선을 VLCC라고 부르고, 수에즈맥스와 파나맥스는 각각 수에즈운하와 파나마운하를 지날 수 있는 가장 큰 배라는 뜻이다. 운하를 지나지 못해 곶을 돌아가야 하는 큰 벌크선은 케이프사이즈라 한다. 조선소가 배만 짓는 것도 아니다. 바다 위에서 원유와 가스를 뽑아 저장했다가 옮겨 싣는 FPSO, 바다 밑에 구멍을 뚫는 드릴십 같은 해양플랜트도 이들의 일감이다.</w:t>
      </w:r>
    </w:p>
    <w:p w:rsidR="00AA2072" w:rsidRDefault="00EF0E62">
      <w:pPr>
        <w:spacing w:after="120" w:line="340" w:lineRule="auto"/>
        <w:ind w:firstLine="200"/>
        <w:jc w:val="both"/>
      </w:pPr>
      <w:r>
        <w:t>세계 시장은 큰 파도를 탄다. 세계 선박 수주액은 2007년 무렵 2,600억달러를 넘었다가 2009년과 2016년에 크게 꺼졌고, 2021년 이후 다시 올라 2024년에는 2,300억달러 남짓이 됐다. 그 안에서 한국의 몫은 더 심하게 출렁였다. 2011년 46%로 정점을 찍은 뒤 2016</w:t>
      </w:r>
      <w:r>
        <w:lastRenderedPageBreak/>
        <w:t>년 12%까지 떨어졌고, 2021년 37%로 회복했다가 2024년에는 16%로 다시 내려앉았다.</w:t>
      </w:r>
    </w:p>
    <w:p w:rsidR="00AA2072" w:rsidRDefault="00EF0E62">
      <w:pPr>
        <w:spacing w:after="120" w:line="340" w:lineRule="auto"/>
        <w:ind w:firstLine="200"/>
        <w:jc w:val="both"/>
      </w:pPr>
      <w:r>
        <w:t>2025년 세계 수주액 1,964억달러 가운데 중국은 절반이 넘는 52%를 가져갔고, 한국은 22%에 그쳤다. 3년 전 35%였던 데 비하면 한국 몫이 크게 줄었다. 그런데도 국내 조선소가 바쁜 까닭은 쌓아 둔 일감에 있다. 한국 조선사들은 2021년과 2022년에 한 해 1,700만~1,800만CGT씩 주문을 받았는데, 한 해에 지어 넘기는 양은 800만~1,200만CGT 정도였다. 받는 속도가 짓는 속도를 앞지르면서 해 말에 남은 일감, 이른바 수주잔량이 2,300만CGT에서 3,800만CGT로 불었다. 2025년에는 새로 받은 양과 지어 넘긴 양이 1,200만CGT로 같아 잔량이 3,700만CGT 수준을 지켰는데, 한 해 건조량으로 나누면 3년치쯤 된다. 새 주문에서 밀리면서도 당분간 일손을 놓을 걱정은 없는 까닭이 여기에 있다.</w:t>
      </w:r>
    </w:p>
    <w:p w:rsidR="00AA2072" w:rsidRDefault="00EF0E62">
      <w:pPr>
        <w:pStyle w:val="2"/>
        <w:keepNext/>
        <w:pBdr>
          <w:bottom w:val="single" w:sz="4" w:space="4" w:color="CFC6B8"/>
        </w:pBdr>
        <w:spacing w:before="360" w:after="160"/>
      </w:pPr>
      <w:bookmarkStart w:id="41" w:name="_Toc241650622"/>
      <w:r>
        <w:lastRenderedPageBreak/>
        <w:t>세계 시장과 국내 조선소: 잔량과 고부가는 한국</w:t>
      </w:r>
      <w:bookmarkEnd w:id="41"/>
    </w:p>
    <w:p w:rsidR="00AA2072" w:rsidRDefault="00EF0E62">
      <w:pPr>
        <w:keepNext/>
        <w:spacing w:before="120" w:after="60"/>
        <w:jc w:val="center"/>
      </w:pPr>
      <w:r>
        <w:rPr>
          <w:noProof/>
        </w:rPr>
        <w:drawing>
          <wp:inline distT="0" distB="0" distL="0" distR="0">
            <wp:extent cx="4286250" cy="6305550"/>
            <wp:effectExtent l="0" t="0" r="0" b="0"/>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7-2&gt; 조선사 순위·선종별 점유율과 국내 조선소 설비 (원문 28쪽)</w:t>
      </w:r>
    </w:p>
    <w:p w:rsidR="00AA2072" w:rsidRDefault="00EF0E62">
      <w:pPr>
        <w:spacing w:after="120" w:line="340" w:lineRule="auto"/>
        <w:ind w:firstLine="200"/>
        <w:jc w:val="both"/>
      </w:pPr>
      <w:r>
        <w:t>세계 조선사 순위를 보면 한국 조선의 자리가 분명해진다. 2025년 말 수주잔량으로 줄을 세우면 1위 한화오션, 2위 HD현대중공업, 3위 삼성중공업이 모두 한국 회사이고, 세 곳 모두 800만CGT 넘는 일감을 쥐고 있다. 6위 HD현대삼호까지 더하면 상위 10개사 가운데 넷</w:t>
      </w:r>
      <w:r>
        <w:lastRenderedPageBreak/>
        <w:t>이 한국, 나머지 여섯이 중국이다. 회사 수로는 중국이 많지만 맨 앞자리는 한국이 지키고 있다.</w:t>
      </w:r>
    </w:p>
    <w:p w:rsidR="00AA2072" w:rsidRDefault="00EF0E62">
      <w:pPr>
        <w:spacing w:after="120" w:line="340" w:lineRule="auto"/>
        <w:ind w:firstLine="200"/>
        <w:jc w:val="both"/>
      </w:pPr>
      <w:r>
        <w:t>일감을 얼마나 쥐고 있느냐와 얼마나 빨리 지어 내느냐는 따로 봐야 한다. 한국 상위 3사는 2025년 한 해에 각각 270만~280만CGT를 지어 넘겼다. 수주잔량 4위인 중국 헝리는 같은 해 39만CGT를 짓는 데 그쳤으니, 지금 속도라면 쌓인 일감을 다 소화하는 데 20년 가까이 걸린다. 중국 조선사 가운데 가장 많이 지은 후동중화도 130만CGT 남짓으로 한국 3사의 절반에 못 미친다. 주문을 받아 두는 힘과 제때 지어 내는 힘은 별개라는 점을 잘 보여 주는 대목이다.</w:t>
      </w:r>
    </w:p>
    <w:p w:rsidR="00AA2072" w:rsidRDefault="00EF0E62">
      <w:pPr>
        <w:keepNext/>
        <w:spacing w:before="200" w:after="80"/>
      </w:pPr>
      <w:r>
        <w:rPr>
          <w:rFonts w:ascii="맑은 고딕" w:eastAsia="맑은 고딕" w:hAnsi="맑은 고딕" w:cs="맑은 고딕"/>
          <w:b/>
          <w:bCs/>
          <w:color w:val="1F3A5C"/>
          <w:sz w:val="18"/>
          <w:szCs w:val="18"/>
        </w:rPr>
        <w:t>&lt;표 7-2&gt; 세계 조선사 순위 (2025년 말 수주잔량 기준, 천CGT)</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5"/>
        <w:gridCol w:w="3354"/>
        <w:gridCol w:w="894"/>
        <w:gridCol w:w="1118"/>
        <w:gridCol w:w="1119"/>
      </w:tblGrid>
      <w:tr w:rsidR="00AA2072">
        <w:tblPrEx>
          <w:tblCellMar>
            <w:top w:w="0" w:type="dxa"/>
            <w:bottom w:w="0" w:type="dxa"/>
          </w:tblCellMar>
        </w:tblPrEx>
        <w:trPr>
          <w:tblHeader/>
        </w:trPr>
        <w:tc>
          <w:tcPr>
            <w:tcW w:w="156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순위</w:t>
            </w:r>
          </w:p>
        </w:tc>
        <w:tc>
          <w:tcPr>
            <w:tcW w:w="335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조선사</w:t>
            </w:r>
          </w:p>
        </w:tc>
        <w:tc>
          <w:tcPr>
            <w:tcW w:w="89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국적</w:t>
            </w:r>
          </w:p>
        </w:tc>
        <w:tc>
          <w:tcPr>
            <w:tcW w:w="111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건조량</w:t>
            </w:r>
          </w:p>
        </w:tc>
        <w:tc>
          <w:tcPr>
            <w:tcW w:w="111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수주잔량</w:t>
            </w:r>
          </w:p>
        </w:tc>
      </w:tr>
      <w:tr w:rsidR="00AA2072">
        <w:tblPrEx>
          <w:tblCellMar>
            <w:top w:w="0" w:type="dxa"/>
            <w:bottom w:w="0" w:type="dxa"/>
          </w:tblCellMar>
        </w:tblPrEx>
        <w:tc>
          <w:tcPr>
            <w:tcW w:w="15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1</w:t>
            </w:r>
          </w:p>
        </w:tc>
        <w:tc>
          <w:tcPr>
            <w:tcW w:w="33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한화오션</w:t>
            </w:r>
          </w:p>
        </w:tc>
        <w:tc>
          <w:tcPr>
            <w:tcW w:w="8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한국</w:t>
            </w:r>
          </w:p>
        </w:tc>
        <w:tc>
          <w:tcPr>
            <w:tcW w:w="1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2,829</w:t>
            </w:r>
          </w:p>
        </w:tc>
        <w:tc>
          <w:tcPr>
            <w:tcW w:w="11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8,465</w:t>
            </w:r>
          </w:p>
        </w:tc>
      </w:tr>
      <w:tr w:rsidR="00AA2072">
        <w:tblPrEx>
          <w:tblCellMar>
            <w:top w:w="0" w:type="dxa"/>
            <w:bottom w:w="0" w:type="dxa"/>
          </w:tblCellMar>
        </w:tblPrEx>
        <w:tc>
          <w:tcPr>
            <w:tcW w:w="15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2</w:t>
            </w:r>
          </w:p>
        </w:tc>
        <w:tc>
          <w:tcPr>
            <w:tcW w:w="33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HD현대중공업</w:t>
            </w:r>
          </w:p>
        </w:tc>
        <w:tc>
          <w:tcPr>
            <w:tcW w:w="8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한국</w:t>
            </w:r>
          </w:p>
        </w:tc>
        <w:tc>
          <w:tcPr>
            <w:tcW w:w="1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2,715</w:t>
            </w:r>
          </w:p>
        </w:tc>
        <w:tc>
          <w:tcPr>
            <w:tcW w:w="11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8,381</w:t>
            </w:r>
          </w:p>
        </w:tc>
      </w:tr>
      <w:tr w:rsidR="00AA2072">
        <w:tblPrEx>
          <w:tblCellMar>
            <w:top w:w="0" w:type="dxa"/>
            <w:bottom w:w="0" w:type="dxa"/>
          </w:tblCellMar>
        </w:tblPrEx>
        <w:tc>
          <w:tcPr>
            <w:tcW w:w="15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3</w:t>
            </w:r>
          </w:p>
        </w:tc>
        <w:tc>
          <w:tcPr>
            <w:tcW w:w="33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삼성중공업</w:t>
            </w:r>
          </w:p>
        </w:tc>
        <w:tc>
          <w:tcPr>
            <w:tcW w:w="8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한국</w:t>
            </w:r>
          </w:p>
        </w:tc>
        <w:tc>
          <w:tcPr>
            <w:tcW w:w="1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2,744</w:t>
            </w:r>
          </w:p>
        </w:tc>
        <w:tc>
          <w:tcPr>
            <w:tcW w:w="11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8,013</w:t>
            </w:r>
          </w:p>
        </w:tc>
      </w:tr>
      <w:tr w:rsidR="00AA2072">
        <w:tblPrEx>
          <w:tblCellMar>
            <w:top w:w="0" w:type="dxa"/>
            <w:bottom w:w="0" w:type="dxa"/>
          </w:tblCellMar>
        </w:tblPrEx>
        <w:tc>
          <w:tcPr>
            <w:tcW w:w="15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4</w:t>
            </w:r>
          </w:p>
        </w:tc>
        <w:tc>
          <w:tcPr>
            <w:tcW w:w="33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Hengli SB</w:t>
            </w:r>
          </w:p>
        </w:tc>
        <w:tc>
          <w:tcPr>
            <w:tcW w:w="8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1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387</w:t>
            </w:r>
          </w:p>
        </w:tc>
        <w:tc>
          <w:tcPr>
            <w:tcW w:w="11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7,505</w:t>
            </w:r>
          </w:p>
        </w:tc>
      </w:tr>
      <w:tr w:rsidR="00AA2072">
        <w:tblPrEx>
          <w:tblCellMar>
            <w:top w:w="0" w:type="dxa"/>
            <w:bottom w:w="0" w:type="dxa"/>
          </w:tblCellMar>
        </w:tblPrEx>
        <w:tc>
          <w:tcPr>
            <w:tcW w:w="15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5</w:t>
            </w:r>
          </w:p>
        </w:tc>
        <w:tc>
          <w:tcPr>
            <w:tcW w:w="33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Hudong Zhonghua</w:t>
            </w:r>
          </w:p>
        </w:tc>
        <w:tc>
          <w:tcPr>
            <w:tcW w:w="8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1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1,317</w:t>
            </w:r>
          </w:p>
        </w:tc>
        <w:tc>
          <w:tcPr>
            <w:tcW w:w="11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6,897</w:t>
            </w:r>
          </w:p>
        </w:tc>
      </w:tr>
      <w:tr w:rsidR="00AA2072">
        <w:tblPrEx>
          <w:tblCellMar>
            <w:top w:w="0" w:type="dxa"/>
            <w:bottom w:w="0" w:type="dxa"/>
          </w:tblCellMar>
        </w:tblPrEx>
        <w:tc>
          <w:tcPr>
            <w:tcW w:w="15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6</w:t>
            </w:r>
          </w:p>
        </w:tc>
        <w:tc>
          <w:tcPr>
            <w:tcW w:w="33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HD현대삼호</w:t>
            </w:r>
          </w:p>
        </w:tc>
        <w:tc>
          <w:tcPr>
            <w:tcW w:w="8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한국</w:t>
            </w:r>
          </w:p>
        </w:tc>
        <w:tc>
          <w:tcPr>
            <w:tcW w:w="111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1,824</w:t>
            </w:r>
          </w:p>
        </w:tc>
        <w:tc>
          <w:tcPr>
            <w:tcW w:w="11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6,646</w:t>
            </w:r>
          </w:p>
        </w:tc>
      </w:tr>
    </w:tbl>
    <w:p w:rsidR="00AA2072" w:rsidRDefault="00EF0E62">
      <w:pPr>
        <w:spacing w:before="60" w:after="200"/>
      </w:pPr>
      <w:r>
        <w:rPr>
          <w:rFonts w:ascii="맑은 고딕" w:eastAsia="맑은 고딕" w:hAnsi="맑은 고딕" w:cs="맑은 고딕"/>
          <w:color w:val="6B6B6B"/>
          <w:sz w:val="15"/>
          <w:szCs w:val="15"/>
        </w:rPr>
        <w:t>자료: Clarksons(원문 28쪽)</w:t>
      </w:r>
    </w:p>
    <w:p w:rsidR="00AA2072" w:rsidRDefault="00EF0E62">
      <w:pPr>
        <w:spacing w:after="120" w:line="340" w:lineRule="auto"/>
        <w:ind w:firstLine="200"/>
        <w:jc w:val="both"/>
      </w:pPr>
      <w:r>
        <w:t>배의 종류로 나눠 보면 두 나라가 잘하는 영역이 갈린다. 천연가스를 액체로 바꿔 실어 나르는 LNG선은 한국이 67%를 쥐고 있고, LPG선도 49%로 중국(44%)을 조금 앞선다. 반대로 초대형 유조선은 중국이 66%, 컨테이너선은 76%, 벌크선은 77%를 가져갔다. 벌크선에서 한국의 몫은 0%로, 쌓아 둔 일감이 사실상 없다. 앞 절에서 본 대로 새 주문의 절반을 중국이 가져가는데도 한국 조선소가 세계 순위 맨 앞에 있는 것은, 물량이 많은 배는 중국이 짓고 값비싼 가스선은 한국이 짓는 분업 때문으로 보인다. 다만 원문은 이 점유율을 연말 수주잔량(DWT) 기준이라고 하면서 자료 표기는 'Clarksons(23.1월)'로 달아 두었으니, 연도를 들어 인용할 때는 조심하는 편이 좋다.</w:t>
      </w:r>
    </w:p>
    <w:p w:rsidR="00AA2072" w:rsidRDefault="00EF0E62">
      <w:pPr>
        <w:spacing w:after="120" w:line="340" w:lineRule="auto"/>
        <w:ind w:firstLine="200"/>
        <w:jc w:val="both"/>
      </w:pPr>
      <w:r>
        <w:t>앞으로의 수요를 움직일 변수로 원문은 환경 규제를 꼽는다. 국제해사기구(IMO)의 탄소중립 체계를 지키려면 배가 기존 연료에 저탄소 연료를 점점 더 많이 섞어야 한다. DNV의 전망 자료에 따르면 선박용 경유를 쓰는 배는 바이오 경유 비율을 2030년 10%, 2035년 36%까지 올려야 하고, LNG를 때는 배도 바이오 LNG를 2%에서 30%로 늘려야 한다. 섞어야 할 몫이 이만큼 커지면 지금 있는 배로 버티기는 어려워지고 친환경 선박으로 바꾸려는 수요가 늘어날 것이다. 원문이 이 규제를 한국 조선의 기회로 보는 이유다.</w:t>
      </w:r>
    </w:p>
    <w:p w:rsidR="00AA2072" w:rsidRDefault="00EF0E62">
      <w:pPr>
        <w:spacing w:after="120" w:line="340" w:lineRule="auto"/>
        <w:ind w:firstLine="200"/>
        <w:jc w:val="both"/>
      </w:pPr>
      <w:r>
        <w:lastRenderedPageBreak/>
        <w:t>국내 조선소의 설비를 들여다보면 누가 무엇을 짓는지가 보인다. 배를 짓는 거대한 작업장을 도크라고 하는데, 땅 위에 만든 육상도크와 바다에 띄운 플로팅도크가 있다. HD현대중공업 울산조선소는 부지 635만㎡에 도크 10개를 갖췄다. 100만톤급 3도크에서는 여러 척을 한꺼번에 짓고, 나머지 도크도 LNG선, VLCC, 해양설비, 해군 함정으로 역할을 나눠 맡는다. 같은 그룹의 HD현대삼호 영암조선소는 2도크에서 자동차운반선과 대형 컨테이너선을 짓는다.</w:t>
      </w:r>
    </w:p>
    <w:p w:rsidR="00AA2072" w:rsidRDefault="00EF0E62">
      <w:pPr>
        <w:spacing w:after="120" w:line="340" w:lineRule="auto"/>
        <w:ind w:firstLine="200"/>
        <w:jc w:val="both"/>
      </w:pPr>
      <w:r>
        <w:t>삼성중공업 거제조선소는 육상도크에서 LNG선과 드릴십, FPSO를, 플로팅도크에서 컨테이너선과 VLCC, LNG-FPSO를 짓는데, 2024년 321만CGT로 역대 최대 생산을 기록했다. 최근 해가 최고 기록인 곳은 이곳과 HD현대의 베트남 칸호아 조선소 두 곳뿐이다. 한화오션 거제조선소는 530×131m 크기의 1도크를 '세계 최대 규모'라고 내세우고, 2027년 3월에는 플로팅도크를 하나 더 들인다. 도크에서 띄운 배를 붙여 두고 전기장비를 달고 내부를 꾸미는 마무리 공사를 하는 부두를 안벽이라 하는데, 세 대형 조선소는 이 안벽만 3.6~7.9km씩 갖고 있다.</w:t>
      </w:r>
    </w:p>
    <w:p w:rsidR="00AA2072" w:rsidRDefault="00EF0E62">
      <w:pPr>
        <w:spacing w:after="120" w:line="340" w:lineRule="auto"/>
        <w:ind w:firstLine="200"/>
        <w:jc w:val="both"/>
      </w:pPr>
      <w:r>
        <w:t>바깥으로도 손을 뻗었다. HD현대의 칸호아 조선소는 2025년 42만CGT를 지었고, 삼성중공업은 중국 룽청에서, 한화오션은 중국 옌타이에서 선박 블록을 만든다. 중형 조선소들은 저마다 틈새를 맡는다. 해남의 대한조선은 유조선과 컨테이너선을, 영도의 HJ중공업은 컨테이너선과 특수목적선을 짓고, 고성의 SK오션플랜트는 해상풍력 구조물과 군함을, 울산의 세진중공업은 선실 구조물과 가스 탱크를 만든다.</w:t>
      </w:r>
    </w:p>
    <w:p w:rsidR="00AA2072" w:rsidRDefault="00EF0E62">
      <w:pPr>
        <w:pStyle w:val="2"/>
        <w:keepNext/>
        <w:pBdr>
          <w:bottom w:val="single" w:sz="4" w:space="4" w:color="CFC6B8"/>
        </w:pBdr>
        <w:spacing w:before="360" w:after="160"/>
      </w:pPr>
      <w:bookmarkStart w:id="42" w:name="_Toc241650623"/>
      <w:r>
        <w:lastRenderedPageBreak/>
        <w:t>수출: 통계의 나라가 실제 고객은 아니다</w:t>
      </w:r>
      <w:bookmarkEnd w:id="42"/>
    </w:p>
    <w:p w:rsidR="00AA2072" w:rsidRDefault="00EF0E62">
      <w:pPr>
        <w:keepNext/>
        <w:spacing w:before="120" w:after="60"/>
        <w:jc w:val="center"/>
      </w:pPr>
      <w:r>
        <w:rPr>
          <w:noProof/>
        </w:rPr>
        <w:drawing>
          <wp:inline distT="0" distB="0" distL="0" distR="0">
            <wp:extent cx="4286250" cy="6305550"/>
            <wp:effectExtent l="0" t="0" r="0" b="0"/>
            <wp:docPr id="29" name="그림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7-3&gt; 선박 수출 (원문 29쪽)</w:t>
      </w:r>
    </w:p>
    <w:p w:rsidR="00AA2072" w:rsidRDefault="00EF0E62">
      <w:pPr>
        <w:spacing w:after="120" w:line="340" w:lineRule="auto"/>
        <w:ind w:firstLine="200"/>
        <w:jc w:val="both"/>
      </w:pPr>
      <w:r>
        <w:t xml:space="preserve">선박 수출은 2014년 399억달러에서 2019년 202억달러로 거의 반 토막이 났다가 2025년 318억달러로 돌아왔다. 나라 전체 수출에서 차지하는 비중도 7%에서 4% 아래로 떨어졌다가 4.5%로 올라왔으니, 앞에서 본 생산액과 똑같이 2019년을 바닥으로 한 흐름이다. </w:t>
      </w:r>
      <w:r>
        <w:lastRenderedPageBreak/>
        <w:t>참고로 이 통계에는 완성된 배뿐 아니라 해양구조물과 선박 부품도 들어 있다.</w:t>
      </w:r>
    </w:p>
    <w:p w:rsidR="00AA2072" w:rsidRDefault="00EF0E62">
      <w:pPr>
        <w:spacing w:after="120" w:line="340" w:lineRule="auto"/>
        <w:ind w:firstLine="200"/>
        <w:jc w:val="both"/>
      </w:pPr>
      <w:r>
        <w:t>수출 상위국 명단을 처음 보면 고개를 갸웃하게 된다. 1위가 마셜제도, 2위가 라이베리아로, 두 나라에 각각 50억달러 넘게 팔았다. 태평양의 섬나라와 서아프리카의 작은 나라가 한국 배를 가장 많이 사 가는 것처럼 보이지만 실제로는 그렇지 않다. 해운사들은 금융과 세금, 각종 규제에서 유리한 제3국에 배를 등록하는 경우가 많은데, 이를 편의치적이라 한다. 무역 통계는 배가 등록된 나라를 수출 대상국으로 잡기 때문에, 마셜제도와 라이베리아, 그 뒤를 잇는 몰타·버뮤다·파나마는 배의 주소지일 뿐 주인은 따로 있다.</w:t>
      </w:r>
    </w:p>
    <w:p w:rsidR="00AA2072" w:rsidRDefault="00EF0E62">
      <w:pPr>
        <w:spacing w:after="120" w:line="340" w:lineRule="auto"/>
        <w:ind w:firstLine="200"/>
        <w:jc w:val="both"/>
      </w:pPr>
      <w:r>
        <w:t>그래서 원문은 클락슨의 인도 자료, 곧 완성된 배를 넘겨준 기록을 가지고 선주의 국적을 따로 셌다. 이렇게 다시 세면 1위는 그리스(16%), 2위는 한국(13.5%)이고 일본, 대만, 덴마크가 뒤를 잇는다. 수출 명단에 이름도 없던 한국이 두 번째로 큰 고객으로 나오는 것이다. 편의치적 때문에 통계에서 가려져 있던 우리 해운사들이 실은 국내 조선소의 큰 손님이라는 얘기다. 그리스는 척수로는 35척으로 한국(45척)보다 적지만 무게로는 앞서니, 더 큰 배를 사 간 것으로 보인다.</w:t>
      </w:r>
    </w:p>
    <w:p w:rsidR="00AA2072" w:rsidRDefault="00EF0E62">
      <w:pPr>
        <w:spacing w:after="120" w:line="340" w:lineRule="auto"/>
        <w:ind w:firstLine="200"/>
        <w:jc w:val="both"/>
      </w:pPr>
      <w:r>
        <w:t>주소지가 아닌 진짜 변화도 있다. 싱가포르로 가는 수출은 3년 사이 13억달러에서 35억달러로 늘어 3위가 됐고, 프랑스는 11억달러에서 29억달러로 세 배 가까이 늘었다. 가장 극적인 것은 브라질이다. 2022년에는 100만달러로 57위였던 나라가 27억달러로 5위에 올랐는데, 기중기선 같은 특수선박 수출 33억달러 가운데 80%가 브라질로 간 덕분이다. 큰 배 몇 척의 거래가 나라 순위를 통째로 바꿀 수 있다는 점은 선박 수출 통계를 볼 때 기억해 둘 만하다.</w:t>
      </w:r>
    </w:p>
    <w:p w:rsidR="00AA2072" w:rsidRDefault="00EF0E62">
      <w:pPr>
        <w:keepNext/>
        <w:spacing w:before="200" w:after="80"/>
      </w:pPr>
      <w:r>
        <w:rPr>
          <w:rFonts w:ascii="맑은 고딕" w:eastAsia="맑은 고딕" w:hAnsi="맑은 고딕" w:cs="맑은 고딕"/>
          <w:b/>
          <w:bCs/>
          <w:color w:val="1F3A5C"/>
          <w:sz w:val="18"/>
          <w:szCs w:val="18"/>
        </w:rPr>
        <w:t>&lt;표 7-3&gt; 선박 수출 상위 5개국 (2025년, 선박 국적지 기준)</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82"/>
        <w:gridCol w:w="1059"/>
        <w:gridCol w:w="1906"/>
        <w:gridCol w:w="1059"/>
        <w:gridCol w:w="2544"/>
      </w:tblGrid>
      <w:tr w:rsidR="00AA2072">
        <w:tblPrEx>
          <w:tblCellMar>
            <w:top w:w="0" w:type="dxa"/>
            <w:bottom w:w="0" w:type="dxa"/>
          </w:tblCellMar>
        </w:tblPrEx>
        <w:trPr>
          <w:tblHeader/>
        </w:trPr>
        <w:tc>
          <w:tcPr>
            <w:tcW w:w="148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순위</w:t>
            </w:r>
          </w:p>
        </w:tc>
        <w:tc>
          <w:tcPr>
            <w:tcW w:w="105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190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105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c>
          <w:tcPr>
            <w:tcW w:w="254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2022년 비중(순위)</w:t>
            </w:r>
          </w:p>
        </w:tc>
      </w:tr>
      <w:tr w:rsidR="00AA2072">
        <w:tblPrEx>
          <w:tblCellMar>
            <w:top w:w="0" w:type="dxa"/>
            <w:bottom w:w="0" w:type="dxa"/>
          </w:tblCellMar>
        </w:tblPrEx>
        <w:tc>
          <w:tcPr>
            <w:tcW w:w="14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1</w:t>
            </w:r>
          </w:p>
        </w:tc>
        <w:tc>
          <w:tcPr>
            <w:tcW w:w="10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마셜제도</w:t>
            </w:r>
          </w:p>
        </w:tc>
        <w:tc>
          <w:tcPr>
            <w:tcW w:w="19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5,261</w:t>
            </w:r>
          </w:p>
        </w:tc>
        <w:tc>
          <w:tcPr>
            <w:tcW w:w="10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16.5%</w:t>
            </w:r>
          </w:p>
        </w:tc>
        <w:tc>
          <w:tcPr>
            <w:tcW w:w="25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17.8%(2위)</w:t>
            </w:r>
          </w:p>
        </w:tc>
      </w:tr>
      <w:tr w:rsidR="00AA2072">
        <w:tblPrEx>
          <w:tblCellMar>
            <w:top w:w="0" w:type="dxa"/>
            <w:bottom w:w="0" w:type="dxa"/>
          </w:tblCellMar>
        </w:tblPrEx>
        <w:tc>
          <w:tcPr>
            <w:tcW w:w="14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2</w:t>
            </w:r>
          </w:p>
        </w:tc>
        <w:tc>
          <w:tcPr>
            <w:tcW w:w="10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라이베리아</w:t>
            </w:r>
          </w:p>
        </w:tc>
        <w:tc>
          <w:tcPr>
            <w:tcW w:w="19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5,049</w:t>
            </w:r>
          </w:p>
        </w:tc>
        <w:tc>
          <w:tcPr>
            <w:tcW w:w="10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15.9%</w:t>
            </w:r>
          </w:p>
        </w:tc>
        <w:tc>
          <w:tcPr>
            <w:tcW w:w="25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22.9%(1위)</w:t>
            </w:r>
          </w:p>
        </w:tc>
      </w:tr>
      <w:tr w:rsidR="00AA2072">
        <w:tblPrEx>
          <w:tblCellMar>
            <w:top w:w="0" w:type="dxa"/>
            <w:bottom w:w="0" w:type="dxa"/>
          </w:tblCellMar>
        </w:tblPrEx>
        <w:tc>
          <w:tcPr>
            <w:tcW w:w="14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3</w:t>
            </w:r>
          </w:p>
        </w:tc>
        <w:tc>
          <w:tcPr>
            <w:tcW w:w="10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싱가포르</w:t>
            </w:r>
          </w:p>
        </w:tc>
        <w:tc>
          <w:tcPr>
            <w:tcW w:w="19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3,492</w:t>
            </w:r>
          </w:p>
        </w:tc>
        <w:tc>
          <w:tcPr>
            <w:tcW w:w="10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11.0%</w:t>
            </w:r>
          </w:p>
        </w:tc>
        <w:tc>
          <w:tcPr>
            <w:tcW w:w="25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7.3%(4위)</w:t>
            </w:r>
          </w:p>
        </w:tc>
      </w:tr>
      <w:tr w:rsidR="00AA2072">
        <w:tblPrEx>
          <w:tblCellMar>
            <w:top w:w="0" w:type="dxa"/>
            <w:bottom w:w="0" w:type="dxa"/>
          </w:tblCellMar>
        </w:tblPrEx>
        <w:tc>
          <w:tcPr>
            <w:tcW w:w="14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4</w:t>
            </w:r>
          </w:p>
        </w:tc>
        <w:tc>
          <w:tcPr>
            <w:tcW w:w="10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프랑스</w:t>
            </w:r>
          </w:p>
        </w:tc>
        <w:tc>
          <w:tcPr>
            <w:tcW w:w="19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2,882</w:t>
            </w:r>
          </w:p>
        </w:tc>
        <w:tc>
          <w:tcPr>
            <w:tcW w:w="10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9.1%</w:t>
            </w:r>
          </w:p>
        </w:tc>
        <w:tc>
          <w:tcPr>
            <w:tcW w:w="25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5.9%(5위)</w:t>
            </w:r>
          </w:p>
        </w:tc>
      </w:tr>
      <w:tr w:rsidR="00AA2072">
        <w:tblPrEx>
          <w:tblCellMar>
            <w:top w:w="0" w:type="dxa"/>
            <w:bottom w:w="0" w:type="dxa"/>
          </w:tblCellMar>
        </w:tblPrEx>
        <w:tc>
          <w:tcPr>
            <w:tcW w:w="14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5</w:t>
            </w:r>
          </w:p>
        </w:tc>
        <w:tc>
          <w:tcPr>
            <w:tcW w:w="10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브라질</w:t>
            </w:r>
          </w:p>
        </w:tc>
        <w:tc>
          <w:tcPr>
            <w:tcW w:w="19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2,667</w:t>
            </w:r>
          </w:p>
        </w:tc>
        <w:tc>
          <w:tcPr>
            <w:tcW w:w="105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8.4%</w:t>
            </w:r>
          </w:p>
        </w:tc>
        <w:tc>
          <w:tcPr>
            <w:tcW w:w="25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0.0%(57위)</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29쪽)</w:t>
      </w:r>
    </w:p>
    <w:p w:rsidR="00AA2072" w:rsidRDefault="00EF0E62">
      <w:pPr>
        <w:spacing w:after="120" w:line="340" w:lineRule="auto"/>
        <w:ind w:firstLine="200"/>
        <w:jc w:val="both"/>
      </w:pPr>
      <w:r>
        <w:t>품목으로 보면 두 기둥이 선박 수출의 80%를 넘게 떠받친다. 원유와 가스 같은 액체화물을 나르는 탱커가 135억달러로 42%, 컨테이너선을 비롯한 화물선이 125억달러로 39%다. 3년 전과 견주면 탱커 몫은 줄고 화물선 몫은 늘었다. 탱커는 대부분 마셜제도·라이베리아·버뮤다·파나마 같은 편의치적국에 등록되고, 화물선에서는 싱가포르가 차지하는 몫이 3%</w:t>
      </w:r>
      <w:r>
        <w:lastRenderedPageBreak/>
        <w:t>에서 20%로 뛰었다. 배가 아닌 부품도 있는데, 13억달러어치의 선박용 엔진은 90% 넘게 중국으로 간다.</w:t>
      </w:r>
    </w:p>
    <w:p w:rsidR="00AA2072" w:rsidRDefault="00EF0E62">
      <w:pPr>
        <w:spacing w:after="120" w:line="340" w:lineRule="auto"/>
        <w:ind w:firstLine="200"/>
        <w:jc w:val="both"/>
      </w:pPr>
      <w:r>
        <w:t>해외 선주에게 넘긴 배를 종류별로 세어 보면 한국 조선의 주력이 드러난다. 가장 큰 덩어리는 컨테이너선으로 69척, 856만톤이다. LNG선은 39척에 443만톤인데, 척수가 비슷한 화학제품운반선(38척, 111만톤)보다 네 배쯤 무겁다. 앞에서 한국이 앞선다고 했던 가스선이 실제로 넘겨준 배에서도 큰 몫을 차지하고 있다.</w:t>
      </w:r>
    </w:p>
    <w:p w:rsidR="00AA2072" w:rsidRDefault="00EF0E62">
      <w:pPr>
        <w:pStyle w:val="2"/>
        <w:keepNext/>
        <w:pBdr>
          <w:bottom w:val="single" w:sz="4" w:space="4" w:color="CFC6B8"/>
        </w:pBdr>
        <w:spacing w:before="360" w:after="160"/>
      </w:pPr>
      <w:bookmarkStart w:id="43" w:name="_Toc241650624"/>
      <w:r>
        <w:lastRenderedPageBreak/>
        <w:t>수입: 국산화가 많이 진행된 업종</w:t>
      </w:r>
      <w:bookmarkEnd w:id="43"/>
    </w:p>
    <w:p w:rsidR="00AA2072" w:rsidRDefault="00EF0E62">
      <w:pPr>
        <w:keepNext/>
        <w:spacing w:before="120" w:after="60"/>
        <w:jc w:val="center"/>
      </w:pPr>
      <w:r>
        <w:rPr>
          <w:noProof/>
        </w:rPr>
        <w:drawing>
          <wp:inline distT="0" distB="0" distL="0" distR="0">
            <wp:extent cx="4286250" cy="6305550"/>
            <wp:effectExtent l="0" t="0" r="0" b="0"/>
            <wp:docPr id="30" name="그림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7-4&gt; 선박용 강재·기자재 수입과 글로벌 해운·항만 (원문 30쪽)</w:t>
      </w:r>
    </w:p>
    <w:p w:rsidR="00AA2072" w:rsidRDefault="00EF0E62">
      <w:pPr>
        <w:spacing w:after="120" w:line="340" w:lineRule="auto"/>
        <w:ind w:firstLine="200"/>
        <w:jc w:val="both"/>
      </w:pPr>
      <w:r>
        <w:t xml:space="preserve">선박용 철강재와 기자재 수입은 2014년 98억달러에서 2019년 57억달러, 2025년 45억달러로 계속 줄었다. 나라 전체 수입에서 차지하는 비중도 1.9%에서 0.7%로 내려왔다. 흥미로운 것은 2019년 이후다. 조선 생산액이 37조원에서 58조원으로 늘어나는 동안 수입은 </w:t>
      </w:r>
      <w:r>
        <w:lastRenderedPageBreak/>
        <w:t>오히려 12억달러 더 줄었다. 배는 더 많이 지으면서 밖에서 사 오는 것은 줄였으니, 조선은 필요한 재료를 대부분 국내에서 구하는 업종이라고 할 수 있다. 여기서 철강재는 형강과 후판, 스테인리스 강판, 강관을, 기자재는 선박 엔진과 부품을 가리킨다. 다만 철강재는 건설이나 기계 산업도 함께 쓰는 품목이어서 모두 조선용이라고 보기는 어렵다.</w:t>
      </w:r>
    </w:p>
    <w:p w:rsidR="00AA2072" w:rsidRDefault="00EF0E62">
      <w:pPr>
        <w:spacing w:after="120" w:line="340" w:lineRule="auto"/>
        <w:ind w:firstLine="200"/>
        <w:jc w:val="both"/>
      </w:pPr>
      <w:r>
        <w:t>강재 수입은 중국과 일본이 나눠 갖는다. 2025년 중국이 46%, 일본이 29%로 두 나라가 4분의 3쯤인데, 3년 사이 중국 몫은 늘고 일본 몫은 줄었다. 금액이 가장 큰 품목은 배의 몸체를 이루는 두꺼운 강판, 그중에서도 두께가 10mm를 넘는 후판이다. 한 해 4.6억달러어치를 들여오는데 그 절반 남짓이 중국산이다. 니켈계 스테인리스 냉연강판이나 사각 용접강관처럼 중국 의존도가 95~100%에 이르는 품목도 있다. 일본에서는 조금 얇은 후판과 H·I·U형강 같은 형강을 주로 들여온다.</w:t>
      </w:r>
    </w:p>
    <w:p w:rsidR="00AA2072" w:rsidRDefault="00EF0E62">
      <w:pPr>
        <w:spacing w:after="120" w:line="340" w:lineRule="auto"/>
        <w:ind w:firstLine="200"/>
        <w:jc w:val="both"/>
      </w:pPr>
      <w:r>
        <w:t>대구·경북 입장에서는 이 후판을 한 번 더 보게 된다. 제6장에서 보았듯 후판은 포항·광양제철소와 현대제철 당진제철소가 만드는 제품이고, 국내 철강 내수의 10% 정도를 조선이 쓴다. 그런데도 가장 두꺼운 후판 수입의 절반 넘게를 중국에서 들여온다. 조선소가 중국산 후판을 얼마나 쓰느냐가 포항 후판의 국내 판로와도 이어질 수 있다는 점에서, 지역으로서는 챙겨 볼 대목이다.</w:t>
      </w:r>
    </w:p>
    <w:p w:rsidR="00AA2072" w:rsidRDefault="00EF0E62">
      <w:pPr>
        <w:spacing w:after="120" w:line="340" w:lineRule="auto"/>
        <w:ind w:firstLine="200"/>
        <w:jc w:val="both"/>
      </w:pPr>
      <w:r>
        <w:t>기자재는 사정이 다르다. 한 나라가 압도하지 않고, 일본(22%)을 선두로 노르웨이·독일·중국이 10%대를 나눠 가진다. 영국, 핀란드, 오스트리아, 스웨덴 같은 유럽 나라들이 고루 이름을 올린 것도 특징이다. 3년 사이 노르웨이는 두 배로 늘었고 핀란드는 19%에서 7%로 크게 줄었다. 품목 하나하나의 금액은 1억달러에 못 미치지만 한 나라에 기대는 정도는 높다. 출력 5,000kW가 넘는 대형 가스터빈은 전량 영국에서, 선박엔진 부품은 85%를 오스트리아에서, 추진기와 블레이드는 71%를 일본에서 들여온다. 금액은 작아도 다른 곳에서 쉽게 구하기 어려운 부품들로 보인다.</w:t>
      </w:r>
    </w:p>
    <w:p w:rsidR="00AA2072" w:rsidRDefault="00EF0E62">
      <w:pPr>
        <w:keepNext/>
        <w:spacing w:before="200" w:after="80"/>
      </w:pPr>
      <w:r>
        <w:rPr>
          <w:rFonts w:ascii="맑은 고딕" w:eastAsia="맑은 고딕" w:hAnsi="맑은 고딕" w:cs="맑은 고딕"/>
          <w:b/>
          <w:bCs/>
          <w:color w:val="1F3A5C"/>
          <w:sz w:val="18"/>
          <w:szCs w:val="18"/>
        </w:rPr>
        <w:t>&lt;표 7-4&gt; 선박용 철강재·기자재 수입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2"/>
        <w:gridCol w:w="516"/>
        <w:gridCol w:w="3096"/>
        <w:gridCol w:w="3716"/>
      </w:tblGrid>
      <w:tr w:rsidR="00AA2072">
        <w:tblPrEx>
          <w:tblCellMar>
            <w:top w:w="0" w:type="dxa"/>
            <w:bottom w:w="0" w:type="dxa"/>
          </w:tblCellMar>
        </w:tblPrEx>
        <w:trPr>
          <w:tblHeader/>
        </w:trPr>
        <w:tc>
          <w:tcPr>
            <w:tcW w:w="72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구분</w:t>
            </w:r>
          </w:p>
        </w:tc>
        <w:tc>
          <w:tcPr>
            <w:tcW w:w="51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수입액</w:t>
            </w:r>
          </w:p>
        </w:tc>
        <w:tc>
          <w:tcPr>
            <w:tcW w:w="309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수입국</w:t>
            </w:r>
          </w:p>
        </w:tc>
        <w:tc>
          <w:tcPr>
            <w:tcW w:w="371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고의존 품목</w:t>
            </w:r>
          </w:p>
        </w:tc>
      </w:tr>
      <w:tr w:rsidR="00AA2072">
        <w:tblPrEx>
          <w:tblCellMar>
            <w:top w:w="0" w:type="dxa"/>
            <w:bottom w:w="0" w:type="dxa"/>
          </w:tblCellMar>
        </w:tblPrEx>
        <w:tc>
          <w:tcPr>
            <w:tcW w:w="7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선박용 철강재</w:t>
            </w:r>
          </w:p>
        </w:tc>
        <w:tc>
          <w:tcPr>
            <w:tcW w:w="51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35억달러</w:t>
            </w:r>
          </w:p>
        </w:tc>
        <w:tc>
          <w:tcPr>
            <w:tcW w:w="309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 45.9%, 일본 28.6%</w:t>
            </w:r>
          </w:p>
        </w:tc>
        <w:tc>
          <w:tcPr>
            <w:tcW w:w="371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후판 4.6억달러(중국 53%)</w:t>
            </w:r>
          </w:p>
        </w:tc>
      </w:tr>
      <w:tr w:rsidR="00AA2072">
        <w:tblPrEx>
          <w:tblCellMar>
            <w:top w:w="0" w:type="dxa"/>
            <w:bottom w:w="0" w:type="dxa"/>
          </w:tblCellMar>
        </w:tblPrEx>
        <w:tc>
          <w:tcPr>
            <w:tcW w:w="7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선박용 기자재</w:t>
            </w:r>
          </w:p>
        </w:tc>
        <w:tc>
          <w:tcPr>
            <w:tcW w:w="51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10억달러</w:t>
            </w:r>
          </w:p>
        </w:tc>
        <w:tc>
          <w:tcPr>
            <w:tcW w:w="309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일본 22.2%, 노르웨이 14.6%, 독일 11.7%</w:t>
            </w:r>
          </w:p>
        </w:tc>
        <w:tc>
          <w:tcPr>
            <w:tcW w:w="371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대형 가스터빈(영국 100%), 선박엔진 부품(오스트리아 85%)</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30쪽)</w:t>
      </w:r>
    </w:p>
    <w:p w:rsidR="00AA2072" w:rsidRDefault="00EF0E62">
      <w:pPr>
        <w:spacing w:after="120" w:line="340" w:lineRule="auto"/>
        <w:ind w:firstLine="200"/>
        <w:jc w:val="both"/>
      </w:pPr>
      <w:r>
        <w:t>원문은 조선의 고객인 해운과 항만 현황을 참고로 붙여 두었다. 배에 실을 수 있는 컨테이너의 양을 선복량이라고 하는데, 2026년 5월 기준으로 세계 1위 해운사는 스위스의 MSC</w:t>
      </w:r>
      <w:r>
        <w:lastRenderedPageBreak/>
        <w:t>로 전 세계 선복량의 22%를 운용하며 2위 덴마크 머스크(14%)를 크게 앞선다. 한국의 HMM은 103만TEU로 8위이고, 고려해운과 Sinokor, SM도 30위 안에 든다. 항만은 중국의 무대다. 2024년 물동량 1위 상하이, 2위 싱가포르에 이어 3~6위가 모두 중국 항만이고, 30위 안에 홍콩을 포함한 중국 항만이 열한 곳이나 된다. 부산항은 2,440만TEU로 7위에 올라 있다.</w:t>
      </w:r>
    </w:p>
    <w:p w:rsidR="00AA2072" w:rsidRDefault="00EF0E62">
      <w:pPr>
        <w:pStyle w:val="2"/>
        <w:keepNext/>
        <w:pBdr>
          <w:bottom w:val="single" w:sz="4" w:space="4" w:color="CFC6B8"/>
        </w:pBdr>
        <w:shd w:val="clear" w:color="auto" w:fill="F4EFE6"/>
        <w:spacing w:before="360" w:after="160"/>
      </w:pPr>
      <w:bookmarkStart w:id="44" w:name="_Toc241650625"/>
      <w:r>
        <w:t>정리</w:t>
      </w:r>
      <w:bookmarkEnd w:id="44"/>
    </w:p>
    <w:p w:rsidR="00AA2072" w:rsidRDefault="00EF0E62">
      <w:pPr>
        <w:shd w:val="clear" w:color="auto" w:fill="F4EFE6"/>
        <w:spacing w:after="120" w:line="340" w:lineRule="auto"/>
        <w:jc w:val="both"/>
      </w:pPr>
      <w:r>
        <w:t>조선은 한국 기업이 세계 1~3위를 모두 차지한 드문 업종이다. 새 주문의 절반은 중국이 가져가고 한국 몫은 3년 전보다 크게 줄었지만, LNG선 같은 값비싼 배와 제때 지어 내는 힘에서는 한국이 앞서 있고 3년치 일감도 쌓아 두었다. 생산은 동남권 바닷가에 몰려 있으면서 그 무게가 조금씩 호남으로 옮겨 가는 중이다. 수출 통계의 마셜제도와 라이베리아 뒤에는 그리스와 한국의 선주가 서 있다. 재료는 대부분 국내에서 조달하지만 두꺼운 후판 일부와 유럽산 핵심 기자재는 여전히 밖에 기대고 있고, 그중 후판은 포항의 철강과 맞닿아 있어 대구·경북에서 눈길을 줄 만한 부분이다.</w:t>
      </w:r>
    </w:p>
    <w:p w:rsidR="00AA2072" w:rsidRDefault="00EF0E62">
      <w:pPr>
        <w:pageBreakBefore/>
        <w:spacing w:before="600"/>
      </w:pPr>
      <w:r>
        <w:rPr>
          <w:rFonts w:ascii="맑은 고딕" w:eastAsia="맑은 고딕" w:hAnsi="맑은 고딕" w:cs="맑은 고딕"/>
          <w:b/>
          <w:bCs/>
          <w:color w:val="B8966A"/>
          <w:sz w:val="22"/>
          <w:szCs w:val="22"/>
        </w:rPr>
        <w:lastRenderedPageBreak/>
        <w:t>제8장</w:t>
      </w:r>
    </w:p>
    <w:p w:rsidR="00AA2072" w:rsidRDefault="00EF0E62">
      <w:pPr>
        <w:pStyle w:val="1"/>
        <w:spacing w:after="400"/>
      </w:pPr>
      <w:bookmarkStart w:id="45" w:name="_Toc241650626"/>
      <w:r>
        <w:t>석유정제</w:t>
      </w:r>
      <w:bookmarkEnd w:id="45"/>
    </w:p>
    <w:p w:rsidR="00AA2072" w:rsidRDefault="00EF0E62">
      <w:pPr>
        <w:spacing w:after="120" w:line="340" w:lineRule="auto"/>
        <w:ind w:firstLine="200"/>
        <w:jc w:val="both"/>
      </w:pPr>
      <w:r>
        <w:t>석유정제는 2024년 생산액 178조원으로 제조업 3위이지만 일하는 사람은 1만 2천명 남짓인, 대표적인 장치산업이다. 우리나라는 원유를 거의 전량 수입하면서도 세계 5위 규모의 정제시설로 이를 가공해 다시 내다 판다. 이 장은 원유가 들어와 연료와 화학 원료로 바뀌어 나가는 길을 따라가 본다.</w:t>
      </w:r>
    </w:p>
    <w:p w:rsidR="00AA2072" w:rsidRDefault="00EF0E62">
      <w:pPr>
        <w:pStyle w:val="2"/>
        <w:keepNext/>
        <w:pBdr>
          <w:bottom w:val="single" w:sz="4" w:space="4" w:color="CFC6B8"/>
        </w:pBdr>
        <w:spacing w:before="360" w:after="160"/>
      </w:pPr>
      <w:bookmarkStart w:id="46" w:name="_Toc241650627"/>
      <w:r>
        <w:lastRenderedPageBreak/>
        <w:t>생산: 울산·여수·대산 세 곳</w:t>
      </w:r>
      <w:bookmarkEnd w:id="46"/>
    </w:p>
    <w:p w:rsidR="00AA2072" w:rsidRDefault="00EF0E62">
      <w:pPr>
        <w:keepNext/>
        <w:spacing w:before="120" w:after="60"/>
        <w:jc w:val="center"/>
      </w:pPr>
      <w:r>
        <w:rPr>
          <w:noProof/>
        </w:rPr>
        <w:drawing>
          <wp:inline distT="0" distB="0" distL="0" distR="0">
            <wp:extent cx="4286250" cy="6305550"/>
            <wp:effectExtent l="0" t="0" r="0" b="0"/>
            <wp:docPr id="31"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8-1&gt; 석유정제 권역별 생산과 국내외 석유산업 (원문 31쪽)</w:t>
      </w:r>
    </w:p>
    <w:p w:rsidR="00AA2072" w:rsidRDefault="00EF0E62">
      <w:pPr>
        <w:spacing w:after="120" w:line="340" w:lineRule="auto"/>
        <w:ind w:firstLine="200"/>
        <w:jc w:val="both"/>
      </w:pPr>
      <w:r>
        <w:t xml:space="preserve">정유공장은 바닷가 세 도시에 모여 있다. 울산, 여수, 대산이다. 2024년 석유정제 생산액의 47%가 SK에너지와 S-OIL의 공장이 있는 울산·온산 일대, 곧 동남권에서 나왔고, SK엔무브와 이수화학의 울산공장도 이 권역에 든다. 호남권 25%는 GS칼텍스 여수공장 한 곳의 </w:t>
      </w:r>
      <w:r>
        <w:lastRenderedPageBreak/>
        <w:t>몫이다. '충청권 등' 21%는 대산에 모여 있는 HD현대오일뱅크, HD현대케미칼, HD현대쉘베이스오일 세 공장이 만들고, 수도권 7%는 SK인천석유화학이 맡는다. 다섯 개 정유사가 네 도시에서 나라 전체의 기름을 만드는 셈이다.</w:t>
      </w:r>
    </w:p>
    <w:p w:rsidR="00AA2072" w:rsidRDefault="00EF0E62">
      <w:pPr>
        <w:spacing w:after="120" w:line="340" w:lineRule="auto"/>
        <w:ind w:firstLine="200"/>
        <w:jc w:val="both"/>
      </w:pPr>
      <w:r>
        <w:t>지난 10년의 변화는 대산 쪽으로 기울었다. 동남권 몫은 53%에서 47%로 줄어든 반면 충청권 등은 13%에서 21%로 늘었다. 울산이 내준 몫을 대산이 거의 그대로 가져간 모양새이고, 여수는 조금 줄었으며 인천은 거의 그대로다. 대구·경북에는 정유공장이 없다. 원문은 대경권을 제주·강원과 함께 '충청권 등'에 묶어 두었는데, 그 21%는 사실상 대산의 몫이다.</w:t>
      </w:r>
    </w:p>
    <w:p w:rsidR="00AA2072" w:rsidRDefault="00EF0E62">
      <w:pPr>
        <w:keepNext/>
        <w:spacing w:before="200" w:after="80"/>
      </w:pPr>
      <w:r>
        <w:rPr>
          <w:rFonts w:ascii="맑은 고딕" w:eastAsia="맑은 고딕" w:hAnsi="맑은 고딕" w:cs="맑은 고딕"/>
          <w:b/>
          <w:bCs/>
          <w:color w:val="1F3A5C"/>
          <w:sz w:val="18"/>
          <w:szCs w:val="18"/>
        </w:rPr>
        <w:t>&lt;표 8-1&gt; 석유정제 권역별 생산 점유율과 정유사별 정제능력</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5"/>
        <w:gridCol w:w="682"/>
        <w:gridCol w:w="682"/>
        <w:gridCol w:w="682"/>
        <w:gridCol w:w="5049"/>
      </w:tblGrid>
      <w:tr w:rsidR="00AA2072">
        <w:tblPrEx>
          <w:tblCellMar>
            <w:top w:w="0" w:type="dxa"/>
            <w:bottom w:w="0" w:type="dxa"/>
          </w:tblCellMar>
        </w:tblPrEx>
        <w:trPr>
          <w:tblHeader/>
        </w:trPr>
        <w:tc>
          <w:tcPr>
            <w:tcW w:w="95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68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2014</w:t>
            </w:r>
          </w:p>
        </w:tc>
        <w:tc>
          <w:tcPr>
            <w:tcW w:w="68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2019</w:t>
            </w:r>
          </w:p>
        </w:tc>
        <w:tc>
          <w:tcPr>
            <w:tcW w:w="68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2024</w:t>
            </w:r>
          </w:p>
        </w:tc>
        <w:tc>
          <w:tcPr>
            <w:tcW w:w="504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공장(정제능력, 2024년)</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53.5%</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49.5%</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47.1%</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SK에너지 울산(하루 84만배럴), S-OIL 온산(66.9만배럴)</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호남권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27.1%</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25.7%</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25.1%</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GS칼텍스 여수(80만배럴)</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충청권 등</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13.4%</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18.6%</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21.1%</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HD현대오일뱅크 대산(69만배럴)</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수도권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6.0%</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6.2%</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6.7%</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SK인천석유화학(37.5만배럴)</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 한국신용평가(원문 31쪽)</w:t>
      </w:r>
    </w:p>
    <w:p w:rsidR="00AA2072" w:rsidRDefault="00EF0E62">
      <w:pPr>
        <w:spacing w:after="120" w:line="340" w:lineRule="auto"/>
        <w:ind w:firstLine="200"/>
        <w:jc w:val="both"/>
      </w:pPr>
      <w:r>
        <w:t>생산액은 138조원에서 126조원으로 줄었다가 178조원으로 뛰었는데, 이 오르내림에는 유가가 크게 작용했을 것으로 보여 해마다의 금액을 산업의 성장이나 위축으로 곧장 읽기는 어렵다. 그보다 들여다볼 것은 두 비중의 차이다. 석유정제는 제조업 생산액의 8.5%를 차지하지만 부가가치로는 5.9%에 그친다. 원유 값이 생산액에 그대로 얹히고, 가공으로 새로 보태는 몫은 상대적으로 작기 때문이다. 부가가치 비중이 생산 비중보다 높은 제1장의 반도체와는 정반대다. 그래도 부가가치 비중은 10년 사이 3.9%에서 5.9%로 꾸준히 올라왔다.</w:t>
      </w:r>
    </w:p>
    <w:p w:rsidR="00AA2072" w:rsidRDefault="00EF0E62">
      <w:pPr>
        <w:spacing w:after="120" w:line="340" w:lineRule="auto"/>
        <w:ind w:firstLine="200"/>
        <w:jc w:val="both"/>
      </w:pPr>
      <w:r>
        <w:t>이 산업의 기술을 이해하려면 원료부터 알아야 한다. 원유는 얼마나 가벼운지, 황이 얼마나 들었는지에 따라 값이 갈린다. 가벼운 정도는 미국석유협회가 정한 API도로 나타내는데, 숫자가 클수록 가볍고 휘발유나 나프타 같은 비싼 제품이 많이 나온다. 황이 적은 원유는 대체로 가볍고 정제 비용도 덜 든다. 국제 유가의 기준이 되는 세 원유를 견줘 보면, 미국의 WTI(API도 39.6)와 유럽의 브렌트유(38.3)는 가볍고 황이 적은 편인 반면 중동의 두바이유는 API도 32.0에 황 1.86%로 가장 무겁고 황도 많다. 우리가 주로 사 오는 것이 바로 이 중동산이다.</w:t>
      </w:r>
    </w:p>
    <w:p w:rsidR="00AA2072" w:rsidRDefault="00EF0E62">
      <w:pPr>
        <w:spacing w:after="120" w:line="340" w:lineRule="auto"/>
        <w:ind w:firstLine="200"/>
        <w:jc w:val="both"/>
      </w:pPr>
      <w:r>
        <w:t xml:space="preserve">원유를 가열해 끓는점에 따라 나누면 LPG부터 휘발유, 나프타, 등유, 경유, 중유 순으로 기름이 나오고, 약 40%는 끈적한 잔사유로 남는다. 이 찌꺼기를 다시 분해해 휘발유와 경유로 바꾸는 것이 고도화설비다. 제품 값과 원유 값의 차이, 곧 정제마진이 여기서 커지니, </w:t>
      </w:r>
      <w:r>
        <w:lastRenderedPageBreak/>
        <w:t>무거운 원유를 들여오는 나라에서는 이 설비가 곧 정유사의 실력이라 할 만하다. 정제능력 대비 고도화설비의 비율은 HD현대오일뱅크가 42%로 가장 높고 S-OIL(39%)과 GS칼텍스(34%)가 뒤를 잇는다. 하루 84만배럴로 덩치가 가장 큰 SK에너지는 25%로 가장 낮다. 규모와 고도화가 꼭 함께 가지는 않는다는 점이 흥미롭다.</w:t>
      </w:r>
    </w:p>
    <w:p w:rsidR="00AA2072" w:rsidRDefault="00EF0E62">
      <w:pPr>
        <w:spacing w:after="120" w:line="340" w:lineRule="auto"/>
        <w:ind w:firstLine="200"/>
        <w:jc w:val="both"/>
      </w:pPr>
      <w:r>
        <w:t>세계 무대로 넓혀 보면 한국의 자리는 독특하다. 원유 생산 상위 10개국 명단에 한국은 없다. 미국이 하루 1,360만배럴로 1위이고 러시아와 사우디아라비아가 뒤를 잇는다. 그런데 정제능력으로 줄을 세우면 한국이 하루 340만배럴로 세계 5위에 오른다. 1,800만배럴대의 중국과 미국, 그리고 러시아와 인도 다음이며, 산유국 사우디아라비아와 이웃 일본보다 앞선다.</w:t>
      </w:r>
    </w:p>
    <w:p w:rsidR="00AA2072" w:rsidRDefault="00EF0E62">
      <w:pPr>
        <w:keepNext/>
        <w:spacing w:before="200" w:after="80"/>
      </w:pPr>
      <w:r>
        <w:rPr>
          <w:rFonts w:ascii="맑은 고딕" w:eastAsia="맑은 고딕" w:hAnsi="맑은 고딕" w:cs="맑은 고딕"/>
          <w:b/>
          <w:bCs/>
          <w:color w:val="1F3A5C"/>
          <w:sz w:val="18"/>
          <w:szCs w:val="18"/>
        </w:rPr>
        <w:t>&lt;표 8-2&gt; 국가별 정제능력 (2024년, 하루 백만배럴)</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30"/>
        <w:gridCol w:w="3130"/>
        <w:gridCol w:w="1790"/>
      </w:tblGrid>
      <w:tr w:rsidR="00AA2072">
        <w:tblPrEx>
          <w:tblCellMar>
            <w:top w:w="0" w:type="dxa"/>
            <w:bottom w:w="0" w:type="dxa"/>
          </w:tblCellMar>
        </w:tblPrEx>
        <w:trPr>
          <w:tblHeader/>
        </w:trPr>
        <w:tc>
          <w:tcPr>
            <w:tcW w:w="313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순위</w:t>
            </w:r>
          </w:p>
        </w:tc>
        <w:tc>
          <w:tcPr>
            <w:tcW w:w="313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179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정제능력</w:t>
            </w:r>
          </w:p>
        </w:tc>
      </w:tr>
      <w:tr w:rsidR="00AA2072">
        <w:tblPrEx>
          <w:tblCellMar>
            <w:top w:w="0" w:type="dxa"/>
            <w:bottom w:w="0" w:type="dxa"/>
          </w:tblCellMar>
        </w:tblPrEx>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1</w:t>
            </w:r>
          </w:p>
        </w:tc>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179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18.5</w:t>
            </w:r>
          </w:p>
        </w:tc>
      </w:tr>
      <w:tr w:rsidR="00AA2072">
        <w:tblPrEx>
          <w:tblCellMar>
            <w:top w:w="0" w:type="dxa"/>
            <w:bottom w:w="0" w:type="dxa"/>
          </w:tblCellMar>
        </w:tblPrEx>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2</w:t>
            </w:r>
          </w:p>
        </w:tc>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w:t>
            </w:r>
          </w:p>
        </w:tc>
        <w:tc>
          <w:tcPr>
            <w:tcW w:w="179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18.4</w:t>
            </w:r>
          </w:p>
        </w:tc>
      </w:tr>
      <w:tr w:rsidR="00AA2072">
        <w:tblPrEx>
          <w:tblCellMar>
            <w:top w:w="0" w:type="dxa"/>
            <w:bottom w:w="0" w:type="dxa"/>
          </w:tblCellMar>
        </w:tblPrEx>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3</w:t>
            </w:r>
          </w:p>
        </w:tc>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러시아</w:t>
            </w:r>
          </w:p>
        </w:tc>
        <w:tc>
          <w:tcPr>
            <w:tcW w:w="179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6.8</w:t>
            </w:r>
          </w:p>
        </w:tc>
      </w:tr>
      <w:tr w:rsidR="00AA2072">
        <w:tblPrEx>
          <w:tblCellMar>
            <w:top w:w="0" w:type="dxa"/>
            <w:bottom w:w="0" w:type="dxa"/>
          </w:tblCellMar>
        </w:tblPrEx>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4</w:t>
            </w:r>
          </w:p>
        </w:tc>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인도</w:t>
            </w:r>
          </w:p>
        </w:tc>
        <w:tc>
          <w:tcPr>
            <w:tcW w:w="179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5.2</w:t>
            </w:r>
          </w:p>
        </w:tc>
      </w:tr>
      <w:tr w:rsidR="00AA2072">
        <w:tblPrEx>
          <w:tblCellMar>
            <w:top w:w="0" w:type="dxa"/>
            <w:bottom w:w="0" w:type="dxa"/>
          </w:tblCellMar>
        </w:tblPrEx>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5</w:t>
            </w:r>
          </w:p>
        </w:tc>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한국</w:t>
            </w:r>
          </w:p>
        </w:tc>
        <w:tc>
          <w:tcPr>
            <w:tcW w:w="179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3.4</w:t>
            </w:r>
          </w:p>
        </w:tc>
      </w:tr>
      <w:tr w:rsidR="00AA2072">
        <w:tblPrEx>
          <w:tblCellMar>
            <w:top w:w="0" w:type="dxa"/>
            <w:bottom w:w="0" w:type="dxa"/>
          </w:tblCellMar>
        </w:tblPrEx>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6</w:t>
            </w:r>
          </w:p>
        </w:tc>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사우디아라비아</w:t>
            </w:r>
          </w:p>
        </w:tc>
        <w:tc>
          <w:tcPr>
            <w:tcW w:w="179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w:t>
            </w:r>
          </w:p>
        </w:tc>
      </w:tr>
      <w:tr w:rsidR="00AA2072">
        <w:tblPrEx>
          <w:tblCellMar>
            <w:top w:w="0" w:type="dxa"/>
            <w:bottom w:w="0" w:type="dxa"/>
          </w:tblCellMar>
        </w:tblPrEx>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7</w:t>
            </w:r>
          </w:p>
        </w:tc>
        <w:tc>
          <w:tcPr>
            <w:tcW w:w="313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일본</w:t>
            </w:r>
          </w:p>
        </w:tc>
        <w:tc>
          <w:tcPr>
            <w:tcW w:w="179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3.0</w:t>
            </w:r>
          </w:p>
        </w:tc>
      </w:tr>
    </w:tbl>
    <w:p w:rsidR="00AA2072" w:rsidRDefault="00EF0E62">
      <w:pPr>
        <w:spacing w:before="60" w:after="200"/>
      </w:pPr>
      <w:r>
        <w:rPr>
          <w:rFonts w:ascii="맑은 고딕" w:eastAsia="맑은 고딕" w:hAnsi="맑은 고딕" w:cs="맑은 고딕"/>
          <w:color w:val="6B6B6B"/>
          <w:sz w:val="15"/>
          <w:szCs w:val="15"/>
        </w:rPr>
        <w:t>자료: Energy Institute(원문 31쪽)</w:t>
      </w:r>
    </w:p>
    <w:p w:rsidR="00AA2072" w:rsidRDefault="00EF0E62">
      <w:pPr>
        <w:spacing w:after="120" w:line="340" w:lineRule="auto"/>
        <w:ind w:firstLine="200"/>
        <w:jc w:val="both"/>
      </w:pPr>
      <w:r>
        <w:t>이 설비가 무슨 일을 하는지는 국내 석유 수급에서 드러난다. 2024년 원유 10.3억배럴을 들여와 석유제품 12.8억배럴을 만들었고, 이 가운데 5.1억배럴을 수출했다. 외국을 오가는 배에 넣어 주는 연료, 이른바 벙커링으로 나간 0.8억배럴까지 더하면 국내에서 만든 양의 절반 가까이가 다시 바다를 건너 나간 것이다. 국내에서 쓴 양은 9.6억배럴이다.</w:t>
      </w:r>
    </w:p>
    <w:p w:rsidR="00AA2072" w:rsidRDefault="00EF0E62">
      <w:pPr>
        <w:pStyle w:val="2"/>
        <w:keepNext/>
        <w:pBdr>
          <w:bottom w:val="single" w:sz="4" w:space="4" w:color="CFC6B8"/>
        </w:pBdr>
        <w:spacing w:before="360" w:after="160"/>
      </w:pPr>
      <w:bookmarkStart w:id="47" w:name="_Toc241650628"/>
      <w:r>
        <w:lastRenderedPageBreak/>
        <w:t>정유와 화학을 잇는 나프타</w:t>
      </w:r>
      <w:bookmarkEnd w:id="47"/>
    </w:p>
    <w:p w:rsidR="00AA2072" w:rsidRDefault="00EF0E62">
      <w:pPr>
        <w:keepNext/>
        <w:spacing w:before="120" w:after="60"/>
        <w:jc w:val="center"/>
      </w:pPr>
      <w:r>
        <w:rPr>
          <w:noProof/>
        </w:rPr>
        <w:drawing>
          <wp:inline distT="0" distB="0" distL="0" distR="0">
            <wp:extent cx="4286250" cy="6305550"/>
            <wp:effectExtent l="0" t="0" r="0" b="0"/>
            <wp:docPr id="32" name="그림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8-2&gt; 석유제품·석유화학제품 계통도와 국내 기업 거점 (원문 32쪽)</w:t>
      </w:r>
    </w:p>
    <w:p w:rsidR="00AA2072" w:rsidRDefault="00EF0E62">
      <w:pPr>
        <w:spacing w:after="120" w:line="340" w:lineRule="auto"/>
        <w:ind w:firstLine="200"/>
        <w:jc w:val="both"/>
      </w:pPr>
      <w:r>
        <w:t>정유사가 만드는 제품 가운데 가장 많은 것은 경유로, 2024년 국내 석유제품 생산의 28%를 차지한다. 휘발유(15%)와 항공유(11%)를 더하면 자동차와 비행기를 움직이는 연료가 절반을 넘는다. 그다음으로 큰 것이 24%를 차지하는 나프타다. 원유를 증류할 때 100~180</w:t>
      </w:r>
      <w:r>
        <w:lastRenderedPageBreak/>
        <w:t>도 사이에서 나오는 기름인데, 연료로 태우기보다 화학제품의 출발 원료로 쓰인다. 정유사 생산의 4분의 1가량이 석유화학의 밑재료가 되는 셈이다.</w:t>
      </w:r>
    </w:p>
    <w:p w:rsidR="00AA2072" w:rsidRDefault="00EF0E62">
      <w:pPr>
        <w:spacing w:after="120" w:line="340" w:lineRule="auto"/>
        <w:ind w:firstLine="200"/>
        <w:jc w:val="both"/>
      </w:pPr>
      <w:r>
        <w:t>원문 계통도는 이 나프타 하나에서 나무처럼 가지를 뻗어 나간다. 나프타를 분해하면 석유화학의 뼈대가 되는 기초유분이 나오는데, 한 갈래는 에틸렌과 프로필렌, 그리고 C4유분에서 얻는 부타디엔 같은 올레핀이다. 다른 갈래는 벤젠·톨루엔·자일렌으로, 머리글자를 따서 BTX라 부르는 방향족이다. 이 여섯 물질이 플라스틱과 합성섬유, 합성고무 대부분의 출발점이다.</w:t>
      </w:r>
    </w:p>
    <w:p w:rsidR="00AA2072" w:rsidRDefault="00EF0E62">
      <w:pPr>
        <w:spacing w:after="120" w:line="340" w:lineRule="auto"/>
        <w:ind w:firstLine="200"/>
        <w:jc w:val="both"/>
      </w:pPr>
      <w:r>
        <w:t>가지를 따라 내려가면 익숙한 이름들이 나온다. 에틸렌은 비닐과 용기를 만드는 폴리에틸렌, 파이프에 쓰는 PVC, 폴리에스터 원료인 EG가 되고, 프로필렌은 폴리프로필렌(PP)과 아크릴 섬유 원료인 AN으로 간다. 부타디엔은 BR·SBR 같은 합성고무가 된다. 가지가 가장 많이 뻗은 것은 벤젠이다. 스티렌을 거쳐 PS와 ABS가 되고, 나일론 원료인 카프로락탐, 폴리카보네이트와 에폭시를 만드는 페놀·BPA, 우레탄 원료인 MDI가 모두 벤젠에서 나온다. 자일렌 가운데 파라자일렌(P-X)은 TPA를 거쳐 폴리에스터 섬유와 PET 수지의 원료가 된다.</w:t>
      </w:r>
    </w:p>
    <w:p w:rsidR="00AA2072" w:rsidRDefault="00EF0E62">
      <w:pPr>
        <w:spacing w:after="120" w:line="340" w:lineRule="auto"/>
        <w:ind w:firstLine="200"/>
        <w:jc w:val="both"/>
      </w:pPr>
      <w:r>
        <w:t>이 사슬 위에 국내 정유 그룹이 모두 올라서 있다. 원문이 소개한 네 그룹은 하나같이 간판에 석유정제와 석유화학을 함께 걸고 있다. SK는 울산의 SK에너지가 하루 84만배럴을 정제하고, 같은 울산의 SK지오센트릭이 에틸렌과 P-X를 만들며, 인천에서도 정제와 함께 P-X 147만톤을 생산한다. GS칼텍스는 여수에서 하루 80만배럴을 정제하면서 BTX 280만톤, 에틸렌 90만톤까지 만든다. S-OIL은 온산에서 하루 67만배럴을 처리하고 P-X 185만톤과 프로필렌 91만톤을 뽑는다. HD현대는 대산 한곳에 정유(HD현대오일뱅크)와 화학(HD현대케미칼), 윤활기유(HD현대쉘베이스오일)를 모아 두었다. 정유와 화학 사이의 경계가 공장 담장 하나로 줄어든 모습이다.</w:t>
      </w:r>
    </w:p>
    <w:p w:rsidR="00AA2072" w:rsidRDefault="00EF0E62">
      <w:pPr>
        <w:spacing w:after="120" w:line="340" w:lineRule="auto"/>
        <w:ind w:firstLine="200"/>
        <w:jc w:val="both"/>
      </w:pPr>
      <w:r>
        <w:t>실제로 얼마나 돌렸는지를 보면 설비 순위와 조금 다르다. 2025년 정제 실적은 GS칼텍스 여수공장이 2억 6,800만배럴로, 설비가 더 큰 SK에너지(2억 5,300만배럴)를 앞섰다. S-OIL이 2억 3,600만배럴, HD현대오일뱅크가 1억 6,800만배럴로 뒤를 이었다. 설비를 얼마나 갖췄느냐와 실제로 얼마나 만들었느냐가 꼭 같은 순서로 가지는 않는다.</w:t>
      </w:r>
    </w:p>
    <w:p w:rsidR="00AA2072" w:rsidRDefault="00EF0E62">
      <w:pPr>
        <w:spacing w:after="120" w:line="340" w:lineRule="auto"/>
        <w:ind w:firstLine="200"/>
        <w:jc w:val="both"/>
      </w:pPr>
      <w:r>
        <w:t>윤활기유도 기억해 둘 만한 사업이다. 엔진오일 같은 윤활유의 바탕이 되는 기름인데, 정제하고 남은 잔사유를 가공해 만들기 때문에 정제능력에는 잡히지 않는다. SK엔무브는 인도네시아와 스페인 공장까지 합쳐 하루 8만배럴을 만들고, S-OIL은 하루 4만배럴, GS칼텍스는 3만배럴 규모다. 앞에서 본 고도화설비와 마찬가지로, 남는 찌꺼기를 다시 돈이 되는 상품으로 바꾸는 또 하나의 길이다.</w:t>
      </w:r>
    </w:p>
    <w:p w:rsidR="00AA2072" w:rsidRDefault="00EF0E62">
      <w:pPr>
        <w:pStyle w:val="2"/>
        <w:keepNext/>
        <w:pBdr>
          <w:bottom w:val="single" w:sz="4" w:space="4" w:color="CFC6B8"/>
        </w:pBdr>
        <w:spacing w:before="360" w:after="160"/>
      </w:pPr>
      <w:bookmarkStart w:id="48" w:name="_Toc241650629"/>
      <w:r>
        <w:lastRenderedPageBreak/>
        <w:t>수출: 아시아·태평양의 정유공장</w:t>
      </w:r>
      <w:bookmarkEnd w:id="48"/>
    </w:p>
    <w:p w:rsidR="00AA2072" w:rsidRDefault="00EF0E62">
      <w:pPr>
        <w:keepNext/>
        <w:spacing w:before="120" w:after="60"/>
        <w:jc w:val="center"/>
      </w:pPr>
      <w:r>
        <w:rPr>
          <w:noProof/>
        </w:rPr>
        <w:drawing>
          <wp:inline distT="0" distB="0" distL="0" distR="0">
            <wp:extent cx="4286250" cy="6305550"/>
            <wp:effectExtent l="0" t="0" r="0" b="0"/>
            <wp:docPr id="33" name="그림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8-3&gt; 석유제품 수출 (원문 33쪽)</w:t>
      </w:r>
    </w:p>
    <w:p w:rsidR="00AA2072" w:rsidRDefault="00EF0E62">
      <w:pPr>
        <w:spacing w:after="120" w:line="340" w:lineRule="auto"/>
        <w:ind w:firstLine="200"/>
        <w:jc w:val="both"/>
      </w:pPr>
      <w:r>
        <w:t xml:space="preserve">석유제품 수출은 2014년 510억달러에서 2019년 411억달러로 줄었다가 2025년 457억달러로 회복했다. 그런데 나라 전체 수출에서 차지하는 몫은 9%에서 8%, 6%로 줄곧 낮아졌다. 석유제품 수출이 다시 늘어나는 동안 다른 품목의 수출이 더 빨리 늘었기 때문이다. </w:t>
      </w:r>
      <w:r>
        <w:lastRenderedPageBreak/>
        <w:t>여전히 큰 수출 품목이지만 한국 수출에서 차지하는 무게는 조금씩 가벼워지고 있다.</w:t>
      </w:r>
    </w:p>
    <w:p w:rsidR="00AA2072" w:rsidRDefault="00EF0E62">
      <w:pPr>
        <w:spacing w:after="120" w:line="340" w:lineRule="auto"/>
        <w:ind w:firstLine="200"/>
        <w:jc w:val="both"/>
      </w:pPr>
      <w:r>
        <w:t>수출처는 여러 나라에 고르게 퍼져 있다. 1위 호주가 16%이고 싱가포르, 미국, 일본이 12% 안팎으로 뒤를 이으며, 중국은 9%다. 상위 다섯 나라를 모두 합쳐도 61%에 그친다. 나머지 35%는 필리핀, 뉴질랜드, 베트남, 말레이시아를 비롯한 열다섯 나라가 나눠 갖는데, 대만·인도·방글라데시·괌처럼 대부분 아시아·태평양 나라이고 네덜란드나 칠레, 앙골라 같은 먼 나라도 몇 곳 끼어 있다. 다음 장에서 볼 석유화학이 수출의 40% 가까이를 중국 한 나라에 기대는 것과 견주면 차이가 뚜렷하다.</w:t>
      </w:r>
    </w:p>
    <w:p w:rsidR="00AA2072" w:rsidRDefault="00EF0E62">
      <w:pPr>
        <w:spacing w:after="120" w:line="340" w:lineRule="auto"/>
        <w:ind w:firstLine="200"/>
        <w:jc w:val="both"/>
      </w:pPr>
      <w:r>
        <w:t>3년 사이의 변화를 보면, 상위 다섯 나라 가운데 대부분은 금액이 줄었다. 호주로 가는 수출은 109억달러에서 73억달러로 3분의 1가량 줄었고, 중국은 4위에서 5위로 내려왔다. 늘어난 곳은 일본뿐으로, 52억달러에서 54억달러로 늘며 5위에서 4위로 한 계단 올라섰다. 싱가포르와 미국은 금액이 줄었는데도 비중은 오히려 조금 올랐는데, 전체 수출이 그보다 더 크게 줄어든 탓이다. 한 해 한 해의 순위보다는 여러 나라에 두루 걸쳐 있다는 사실 자체가 이 업종 수출의 특징이라 할 만하다.</w:t>
      </w:r>
    </w:p>
    <w:p w:rsidR="00AA2072" w:rsidRDefault="00EF0E62">
      <w:pPr>
        <w:keepNext/>
        <w:spacing w:before="200" w:after="80"/>
      </w:pPr>
      <w:r>
        <w:rPr>
          <w:rFonts w:ascii="맑은 고딕" w:eastAsia="맑은 고딕" w:hAnsi="맑은 고딕" w:cs="맑은 고딕"/>
          <w:b/>
          <w:bCs/>
          <w:color w:val="1F3A5C"/>
          <w:sz w:val="18"/>
          <w:szCs w:val="18"/>
        </w:rPr>
        <w:t>&lt;표 8-3&gt; 석유제품 수출 상위 5개국과 주요 품목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3"/>
        <w:gridCol w:w="1341"/>
        <w:gridCol w:w="745"/>
        <w:gridCol w:w="596"/>
        <w:gridCol w:w="1341"/>
        <w:gridCol w:w="2984"/>
      </w:tblGrid>
      <w:tr w:rsidR="00AA2072">
        <w:tblPrEx>
          <w:tblCellMar>
            <w:top w:w="0" w:type="dxa"/>
            <w:bottom w:w="0" w:type="dxa"/>
          </w:tblCellMar>
        </w:tblPrEx>
        <w:trPr>
          <w:tblHeader/>
        </w:trPr>
        <w:tc>
          <w:tcPr>
            <w:tcW w:w="104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134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74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c>
          <w:tcPr>
            <w:tcW w:w="59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품목</w:t>
            </w:r>
          </w:p>
        </w:tc>
        <w:tc>
          <w:tcPr>
            <w:tcW w:w="134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298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행선지</w:t>
            </w:r>
          </w:p>
        </w:tc>
      </w:tr>
      <w:tr w:rsidR="00AA2072">
        <w:tblPrEx>
          <w:tblCellMar>
            <w:top w:w="0" w:type="dxa"/>
            <w:bottom w:w="0" w:type="dxa"/>
          </w:tblCellMar>
        </w:tblPrEx>
        <w:tc>
          <w:tcPr>
            <w:tcW w:w="10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호주</w:t>
            </w:r>
          </w:p>
        </w:tc>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7,267</w:t>
            </w:r>
          </w:p>
        </w:tc>
        <w:tc>
          <w:tcPr>
            <w:tcW w:w="74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15.9%</w:t>
            </w:r>
          </w:p>
        </w:tc>
        <w:tc>
          <w:tcPr>
            <w:tcW w:w="59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경유</w:t>
            </w:r>
          </w:p>
        </w:tc>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17,356</w:t>
            </w:r>
          </w:p>
        </w:tc>
        <w:tc>
          <w:tcPr>
            <w:tcW w:w="298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호주 28.5%, 필리핀 11.9%</w:t>
            </w:r>
          </w:p>
        </w:tc>
      </w:tr>
      <w:tr w:rsidR="00AA2072">
        <w:tblPrEx>
          <w:tblCellMar>
            <w:top w:w="0" w:type="dxa"/>
            <w:bottom w:w="0" w:type="dxa"/>
          </w:tblCellMar>
        </w:tblPrEx>
        <w:tc>
          <w:tcPr>
            <w:tcW w:w="10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싱가포르</w:t>
            </w:r>
          </w:p>
        </w:tc>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5,563</w:t>
            </w:r>
          </w:p>
        </w:tc>
        <w:tc>
          <w:tcPr>
            <w:tcW w:w="74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12.2%</w:t>
            </w:r>
          </w:p>
        </w:tc>
        <w:tc>
          <w:tcPr>
            <w:tcW w:w="59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휘발유</w:t>
            </w:r>
          </w:p>
        </w:tc>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9,820</w:t>
            </w:r>
          </w:p>
        </w:tc>
        <w:tc>
          <w:tcPr>
            <w:tcW w:w="298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싱가포르 23.9%, 일본 16.9%</w:t>
            </w:r>
          </w:p>
        </w:tc>
      </w:tr>
      <w:tr w:rsidR="00AA2072">
        <w:tblPrEx>
          <w:tblCellMar>
            <w:top w:w="0" w:type="dxa"/>
            <w:bottom w:w="0" w:type="dxa"/>
          </w:tblCellMar>
        </w:tblPrEx>
        <w:tc>
          <w:tcPr>
            <w:tcW w:w="10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미국</w:t>
            </w:r>
          </w:p>
        </w:tc>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5,481</w:t>
            </w:r>
          </w:p>
        </w:tc>
        <w:tc>
          <w:tcPr>
            <w:tcW w:w="74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12.0%</w:t>
            </w:r>
          </w:p>
        </w:tc>
        <w:tc>
          <w:tcPr>
            <w:tcW w:w="59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제트유</w:t>
            </w:r>
          </w:p>
        </w:tc>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7,867</w:t>
            </w:r>
          </w:p>
        </w:tc>
        <w:tc>
          <w:tcPr>
            <w:tcW w:w="298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 46.5%, 호주 10.5%</w:t>
            </w:r>
          </w:p>
        </w:tc>
      </w:tr>
      <w:tr w:rsidR="00AA2072">
        <w:tblPrEx>
          <w:tblCellMar>
            <w:top w:w="0" w:type="dxa"/>
            <w:bottom w:w="0" w:type="dxa"/>
          </w:tblCellMar>
        </w:tblPrEx>
        <w:tc>
          <w:tcPr>
            <w:tcW w:w="10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일본</w:t>
            </w:r>
          </w:p>
        </w:tc>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5,431</w:t>
            </w:r>
          </w:p>
        </w:tc>
        <w:tc>
          <w:tcPr>
            <w:tcW w:w="74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11.9%</w:t>
            </w:r>
          </w:p>
        </w:tc>
        <w:tc>
          <w:tcPr>
            <w:tcW w:w="59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윤활유</w:t>
            </w:r>
          </w:p>
        </w:tc>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3,688</w:t>
            </w:r>
          </w:p>
        </w:tc>
        <w:tc>
          <w:tcPr>
            <w:tcW w:w="298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인도 24.3%, 미국 15.9%</w:t>
            </w:r>
          </w:p>
        </w:tc>
      </w:tr>
      <w:tr w:rsidR="00AA2072">
        <w:tblPrEx>
          <w:tblCellMar>
            <w:top w:w="0" w:type="dxa"/>
            <w:bottom w:w="0" w:type="dxa"/>
          </w:tblCellMar>
        </w:tblPrEx>
        <w:tc>
          <w:tcPr>
            <w:tcW w:w="104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3,923</w:t>
            </w:r>
          </w:p>
        </w:tc>
        <w:tc>
          <w:tcPr>
            <w:tcW w:w="74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8.6%</w:t>
            </w:r>
          </w:p>
        </w:tc>
        <w:tc>
          <w:tcPr>
            <w:tcW w:w="59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나프타</w:t>
            </w:r>
          </w:p>
        </w:tc>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2,412</w:t>
            </w:r>
          </w:p>
        </w:tc>
        <w:tc>
          <w:tcPr>
            <w:tcW w:w="298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 44.8%, 일본 31.5%</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33쪽)</w:t>
      </w:r>
    </w:p>
    <w:p w:rsidR="00AA2072" w:rsidRDefault="00EF0E62">
      <w:pPr>
        <w:spacing w:after="120" w:line="340" w:lineRule="auto"/>
        <w:ind w:firstLine="200"/>
        <w:jc w:val="both"/>
      </w:pPr>
      <w:r>
        <w:t>나라마다 사 가는 제품이 다르다. 가장 큰 품목인 경유는 174억달러로 석유제품 수출의 38%를 차지하는데, 최대 고객은 29%를 가져가는 호주이고 필리핀과 베트남이 10%대로 뒤를 잇는다. 휘발유는 싱가포르(24%)와 일본(17%)을 비롯해 비교적 여러 나라에 나뉘어 팔린다. 항공기 연료인 제트유는 사정이 다르다. 미국이 절반 가까운 47%를 사 가고, 그 비중이 3년 전 35%에서 크게 늘었다. 나머지는 호주, 일본, 뉴질랜드 같은 태평양 연안 나라들 몫이다. 윤활유는 인도가 24%로 가장 큰 고객이다.</w:t>
      </w:r>
    </w:p>
    <w:p w:rsidR="00AA2072" w:rsidRDefault="00EF0E62">
      <w:pPr>
        <w:spacing w:after="120" w:line="340" w:lineRule="auto"/>
        <w:ind w:firstLine="200"/>
        <w:jc w:val="both"/>
      </w:pPr>
      <w:r>
        <w:lastRenderedPageBreak/>
        <w:t>경유와 휘발유, 제트유를 합치면 석유제품 수출의 4분의 3이 넘는다. 한국 정유사가 바깥에 파는 것은 결국 자동차와 비행기를 움직이는 연료라는 얘기다. 그 안에서도 조금씩 무게가 옮겨 가는데, 경유 비중은 3년 사이 42%에서 38%로 줄었고 휘발유는 19%에서 22%로 늘었다.</w:t>
      </w:r>
    </w:p>
    <w:p w:rsidR="00AA2072" w:rsidRDefault="00EF0E62">
      <w:pPr>
        <w:spacing w:after="120" w:line="340" w:lineRule="auto"/>
        <w:ind w:firstLine="200"/>
        <w:jc w:val="both"/>
      </w:pPr>
      <w:r>
        <w:t>나프타는 이 가운데 예외적인 품목이다. 수출액이 24억달러로 석유제품 수출의 5%에 불과하고, 그나마 중국과 일본이 4분의 3을 가져간다. 앞 절에서 나프타는 국내 석유제품 생산의 24%였다. 만드는 몫은 큰데 내다 파는 몫은 작은 것은, 대부분이 국내 석유화학 공장의 원료로 쓰이기 때문으로 보인다.</w:t>
      </w:r>
    </w:p>
    <w:p w:rsidR="00AA2072" w:rsidRDefault="00EF0E62">
      <w:pPr>
        <w:pStyle w:val="2"/>
        <w:keepNext/>
        <w:pBdr>
          <w:bottom w:val="single" w:sz="4" w:space="4" w:color="CFC6B8"/>
        </w:pBdr>
        <w:spacing w:before="360" w:after="160"/>
      </w:pPr>
      <w:bookmarkStart w:id="49" w:name="_Toc241650630"/>
      <w:r>
        <w:lastRenderedPageBreak/>
        <w:t>수입: 원유의 중동 의존</w:t>
      </w:r>
      <w:bookmarkEnd w:id="49"/>
    </w:p>
    <w:p w:rsidR="00AA2072" w:rsidRDefault="00EF0E62">
      <w:pPr>
        <w:keepNext/>
        <w:spacing w:before="120" w:after="60"/>
        <w:jc w:val="center"/>
      </w:pPr>
      <w:r>
        <w:rPr>
          <w:noProof/>
        </w:rPr>
        <w:drawing>
          <wp:inline distT="0" distB="0" distL="0" distR="0">
            <wp:extent cx="4286250" cy="6305550"/>
            <wp:effectExtent l="0" t="0" r="0" b="0"/>
            <wp:docPr id="34" name="그림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8-4&gt; 원유 등 에너지원 수입 (원문 34쪽)</w:t>
      </w:r>
    </w:p>
    <w:p w:rsidR="00AA2072" w:rsidRDefault="00EF0E62">
      <w:pPr>
        <w:spacing w:after="120" w:line="340" w:lineRule="auto"/>
        <w:ind w:firstLine="200"/>
        <w:jc w:val="both"/>
      </w:pPr>
      <w:r>
        <w:t>원유와 천연가스, 석탄, 석유제품, 농축우라늄을 합친 에너지원 수입은 2025년 1,126억달러다. 여기서 석탄은 발전과 연료용이고, 제철소에서 원료로 쓰는 원료탄은 빠져 있다. 금액은 2014년의 1,419억달러보다 작고, 나라 전체 수입에서 차지하는 몫도 27%에서 18%</w:t>
      </w:r>
      <w:r>
        <w:lastRenderedPageBreak/>
        <w:t>로 낮아졌다. 그래도 여전히 우리 수입의 6분의 1이 넘는 덩어리다.</w:t>
      </w:r>
    </w:p>
    <w:p w:rsidR="00AA2072" w:rsidRDefault="00EF0E62">
      <w:pPr>
        <w:spacing w:after="120" w:line="340" w:lineRule="auto"/>
        <w:ind w:firstLine="200"/>
        <w:jc w:val="both"/>
      </w:pPr>
      <w:r>
        <w:t>그 가운데 3분의 2가 원유다. 원유 수입 753억달러에서 가장 큰 공급국은 사우디아라비아로, 한 나라가 34%를 댄다. UAE, 이라크, 쿠웨이트, 카타르를 더하면 중동 다섯 나라의 몫이 69%에 이른다. 앞에서 본 울산·여수·대산의 정제시설은 이 원유가 없으면 돌아가지 않는다.</w:t>
      </w:r>
    </w:p>
    <w:p w:rsidR="00AA2072" w:rsidRDefault="00EF0E62">
      <w:pPr>
        <w:spacing w:after="120" w:line="340" w:lineRule="auto"/>
        <w:ind w:firstLine="200"/>
        <w:jc w:val="both"/>
      </w:pPr>
      <w:r>
        <w:t>변화의 조짐은 미국에서 나온다. 미국산 원유 비중은 2022년 13%에서 2025년 17%로 늘어 2위가 됐다. 같은 기간 UAE와 이라크도 늘었고 사우디아라비아는 36%에서 34%로 조금 줄었다. 중동 의존은 여전하지만 미국이라는 두 번째 축이 굵어지고 있다.</w:t>
      </w:r>
    </w:p>
    <w:p w:rsidR="00AA2072" w:rsidRDefault="00EF0E62">
      <w:pPr>
        <w:spacing w:after="120" w:line="340" w:lineRule="auto"/>
        <w:ind w:firstLine="200"/>
        <w:jc w:val="both"/>
      </w:pPr>
      <w:r>
        <w:t>원유는 무게에 따라서도 공급국이 갈린다. 앞 절에서 본 API도를 기준으로 나누면, 가장 많이 들여오는 중간 무게의 중(中)질유 288억달러는 사우디아라비아와 쿠웨이트가 80% 넘게 댄다. 무거운 중(重)질유 244억달러는 이라크와 미국이 중심이지만 열 나라에 퍼져 있고, 가벼운 경질유 221억달러는 미국과 UAE가 3분의 1씩 나눠 갖는다. 미국이 무거운 원유와 가벼운 원유 양쪽에서 모두 2위 안에 든다는 점이 눈에 띈다. 정유사가 필요로 하는 원유의 성질에 따라 사 오는 나라도 달라지는 것으로 보인다.</w:t>
      </w:r>
    </w:p>
    <w:p w:rsidR="00AA2072" w:rsidRDefault="00EF0E62">
      <w:pPr>
        <w:keepNext/>
        <w:spacing w:before="200" w:after="80"/>
      </w:pPr>
      <w:r>
        <w:rPr>
          <w:rFonts w:ascii="맑은 고딕" w:eastAsia="맑은 고딕" w:hAnsi="맑은 고딕" w:cs="맑은 고딕"/>
          <w:b/>
          <w:bCs/>
          <w:color w:val="1F3A5C"/>
          <w:sz w:val="18"/>
          <w:szCs w:val="18"/>
        </w:rPr>
        <w:t>&lt;표 8-4&gt; 주요 에너지원 수입 (2025년, 괄호는 2022년)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87"/>
        <w:gridCol w:w="1110"/>
        <w:gridCol w:w="5553"/>
      </w:tblGrid>
      <w:tr w:rsidR="00AA2072">
        <w:tblPrEx>
          <w:tblCellMar>
            <w:top w:w="0" w:type="dxa"/>
            <w:bottom w:w="0" w:type="dxa"/>
          </w:tblCellMar>
        </w:tblPrEx>
        <w:trPr>
          <w:tblHeader/>
        </w:trPr>
        <w:tc>
          <w:tcPr>
            <w:tcW w:w="138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품목</w:t>
            </w:r>
          </w:p>
        </w:tc>
        <w:tc>
          <w:tcPr>
            <w:tcW w:w="111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수입액</w:t>
            </w:r>
          </w:p>
        </w:tc>
        <w:tc>
          <w:tcPr>
            <w:tcW w:w="555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수입국</w:t>
            </w:r>
          </w:p>
        </w:tc>
      </w:tr>
      <w:tr w:rsidR="00AA2072">
        <w:tblPrEx>
          <w:tblCellMar>
            <w:top w:w="0" w:type="dxa"/>
            <w:bottom w:w="0" w:type="dxa"/>
          </w:tblCellMar>
        </w:tblPrEx>
        <w:tc>
          <w:tcPr>
            <w:tcW w:w="13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원유</w:t>
            </w:r>
          </w:p>
        </w:tc>
        <w:tc>
          <w:tcPr>
            <w:tcW w:w="11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753.0억달러</w:t>
            </w:r>
          </w:p>
        </w:tc>
        <w:tc>
          <w:tcPr>
            <w:tcW w:w="555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사우디아라비아 34.2%(35.5%), 미국 17.1%(13.2%), UAE 11.6%, 이라크 10.2%, 쿠웨이트 8.4%</w:t>
            </w:r>
          </w:p>
        </w:tc>
      </w:tr>
      <w:tr w:rsidR="00AA2072">
        <w:tblPrEx>
          <w:tblCellMar>
            <w:top w:w="0" w:type="dxa"/>
            <w:bottom w:w="0" w:type="dxa"/>
          </w:tblCellMar>
        </w:tblPrEx>
        <w:tc>
          <w:tcPr>
            <w:tcW w:w="13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천연가스</w:t>
            </w:r>
          </w:p>
        </w:tc>
        <w:tc>
          <w:tcPr>
            <w:tcW w:w="11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260.2억달러</w:t>
            </w:r>
          </w:p>
        </w:tc>
        <w:tc>
          <w:tcPr>
            <w:tcW w:w="555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호주 32.8%, 카타르 15.3%, 말레이시아 15.0%, 미국 9.2%</w:t>
            </w:r>
          </w:p>
        </w:tc>
      </w:tr>
      <w:tr w:rsidR="00AA2072">
        <w:tblPrEx>
          <w:tblCellMar>
            <w:top w:w="0" w:type="dxa"/>
            <w:bottom w:w="0" w:type="dxa"/>
          </w:tblCellMar>
        </w:tblPrEx>
        <w:tc>
          <w:tcPr>
            <w:tcW w:w="13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석탄(제철용 제외)</w:t>
            </w:r>
          </w:p>
        </w:tc>
        <w:tc>
          <w:tcPr>
            <w:tcW w:w="11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70.7억달러</w:t>
            </w:r>
          </w:p>
        </w:tc>
        <w:tc>
          <w:tcPr>
            <w:tcW w:w="555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러시아 28.0%, 인도네시아 27.4%, 호주 20.5%(34.3%)</w:t>
            </w:r>
          </w:p>
        </w:tc>
      </w:tr>
      <w:tr w:rsidR="00AA2072">
        <w:tblPrEx>
          <w:tblCellMar>
            <w:top w:w="0" w:type="dxa"/>
            <w:bottom w:w="0" w:type="dxa"/>
          </w:tblCellMar>
        </w:tblPrEx>
        <w:tc>
          <w:tcPr>
            <w:tcW w:w="13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석유제품</w:t>
            </w:r>
          </w:p>
        </w:tc>
        <w:tc>
          <w:tcPr>
            <w:tcW w:w="111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33.9억달러</w:t>
            </w:r>
          </w:p>
        </w:tc>
        <w:tc>
          <w:tcPr>
            <w:tcW w:w="555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일본 21.2%, 이라크 20.7%, 말레이시아 19.8%</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34쪽)</w:t>
      </w:r>
    </w:p>
    <w:p w:rsidR="00AA2072" w:rsidRDefault="00EF0E62">
      <w:pPr>
        <w:spacing w:after="120" w:line="340" w:lineRule="auto"/>
        <w:ind w:firstLine="200"/>
        <w:jc w:val="both"/>
      </w:pPr>
      <w:r>
        <w:t>원유 밖으로 눈을 돌리면 공급국 지도가 사뭇 다르다. 천연가스는 호주가 3분의 1을 대고 카타르와 말레이시아가 15%씩이어서, 중동 비중이 원유보다 훨씬 작다. 원유에서 두 번째 축으로 떠오른 미국은 천연가스에서도 9%를 댄다. 석탄은 러시아, 인도네시아, 호주가 나눠 갖는데, 3년 사이 호주 몫이 34%에서 21%로 크게 줄고 인도네시아가 그만큼 올라왔다. 원자력발전 연료인 농축우라늄은 러시아가 40%로 가장 크고, 카자흐스탄 몫이 줄어든 자리를 프랑스가 채워 31%까지 늘었다.</w:t>
      </w:r>
    </w:p>
    <w:p w:rsidR="00AA2072" w:rsidRDefault="00EF0E62">
      <w:pPr>
        <w:spacing w:after="120" w:line="340" w:lineRule="auto"/>
        <w:ind w:firstLine="200"/>
        <w:jc w:val="both"/>
      </w:pPr>
      <w:r>
        <w:t xml:space="preserve">석유제품 수입은 34억달러로 원유 수입의 20분의 1에도 못 미치고, 그나마 일본·이라크·말레이시아·싱가포르에서 나눠 들여온다. 여기에는 휘발유와 경유, 등유, 중유만 들어 있고 </w:t>
      </w:r>
      <w:r>
        <w:lastRenderedPageBreak/>
        <w:t>석유화학 원료인 나프타는 빠져 있는데, 나프타 수입은 다음 장에서 따로 다룬다. 앞에서 본 석유제품 수출 457억달러와 나란히 놓으면, 한국은 석유제품을 사 오는 나라가 아니라 만들어 파는 나라라는 사실이 분명해진다.</w:t>
      </w:r>
    </w:p>
    <w:p w:rsidR="00AA2072" w:rsidRDefault="00EF0E62">
      <w:pPr>
        <w:pStyle w:val="2"/>
        <w:keepNext/>
        <w:pBdr>
          <w:bottom w:val="single" w:sz="4" w:space="4" w:color="CFC6B8"/>
        </w:pBdr>
        <w:shd w:val="clear" w:color="auto" w:fill="F4EFE6"/>
        <w:spacing w:before="360" w:after="160"/>
      </w:pPr>
      <w:bookmarkStart w:id="50" w:name="_Toc241650631"/>
      <w:r>
        <w:t>정리</w:t>
      </w:r>
      <w:bookmarkEnd w:id="50"/>
    </w:p>
    <w:p w:rsidR="00AA2072" w:rsidRDefault="00EF0E62">
      <w:pPr>
        <w:shd w:val="clear" w:color="auto" w:fill="F4EFE6"/>
        <w:spacing w:after="120" w:line="340" w:lineRule="auto"/>
        <w:jc w:val="both"/>
      </w:pPr>
      <w:r>
        <w:t>석유정제는 땅속 자원 없이 설비로 경쟁하는 업종이다. 중동에서 무거운 원유를 들여와 울산·여수·대산의 정제시설과 고도화설비로 비싼 연료를 뽑아내고, 그 절반 가까이를 아시아·태평양 곳곳에 다시 판다. 생산의 몫은 10년 사이 울산에서 대산 쪽으로 옮겨 갔고, 나프타를 고리로 정유사들이 석유화학까지 함께 하게 되면서 두 업종의 경계는 흐려지고 있다. 수출처는 여러 나라에 고르게 퍼져 있어 한 나라에 흔들릴 걱정이 적지만, 원료인 원유는 여전히 3분의 2 이상을 중동에서 들여온다. 미국산이 늘어나며 그 쏠림이 조금씩 풀리고 있다는 점이 그나마 달라진 대목이다.</w:t>
      </w:r>
    </w:p>
    <w:p w:rsidR="00AA2072" w:rsidRDefault="00EF0E62">
      <w:pPr>
        <w:pageBreakBefore/>
        <w:spacing w:before="600"/>
      </w:pPr>
      <w:r>
        <w:rPr>
          <w:rFonts w:ascii="맑은 고딕" w:eastAsia="맑은 고딕" w:hAnsi="맑은 고딕" w:cs="맑은 고딕"/>
          <w:b/>
          <w:bCs/>
          <w:color w:val="B8966A"/>
          <w:sz w:val="22"/>
          <w:szCs w:val="22"/>
        </w:rPr>
        <w:lastRenderedPageBreak/>
        <w:t>제9장</w:t>
      </w:r>
    </w:p>
    <w:p w:rsidR="00AA2072" w:rsidRDefault="00EF0E62">
      <w:pPr>
        <w:pStyle w:val="1"/>
        <w:spacing w:after="80"/>
      </w:pPr>
      <w:bookmarkStart w:id="51" w:name="_Toc241650632"/>
      <w:r>
        <w:t>석유화학</w:t>
      </w:r>
      <w:bookmarkEnd w:id="51"/>
    </w:p>
    <w:p w:rsidR="00AA2072" w:rsidRDefault="00EF0E62">
      <w:pPr>
        <w:spacing w:after="400"/>
      </w:pPr>
      <w:r>
        <w:rPr>
          <w:rFonts w:ascii="맑은 고딕" w:eastAsia="맑은 고딕" w:hAnsi="맑은 고딕" w:cs="맑은 고딕"/>
          <w:color w:val="6B6B6B"/>
        </w:rPr>
        <w:t>기초화학물질 포함</w:t>
      </w:r>
    </w:p>
    <w:p w:rsidR="00AA2072" w:rsidRDefault="00EF0E62">
      <w:pPr>
        <w:spacing w:after="120" w:line="340" w:lineRule="auto"/>
        <w:ind w:firstLine="200"/>
        <w:jc w:val="both"/>
      </w:pPr>
      <w:r>
        <w:t>석유화학은 나프타를 분해해 에틸렌·프로필렌 같은 기초유분을 만들고, 이를 다시 플라스틱과 합성고무, 합성섬유 원료로 바꾸는 업종이다. 생산은 10년 사이 65조원에서 117조원으로 늘었는데, 수출은 482억달러에서 425억달러로 오히려 줄었다. 업계가 어렵다는 말이 나오는 배경이 이 두 숫자 사이에 있다.</w:t>
      </w:r>
    </w:p>
    <w:p w:rsidR="00AA2072" w:rsidRDefault="00EF0E62">
      <w:pPr>
        <w:pStyle w:val="2"/>
        <w:keepNext/>
        <w:pBdr>
          <w:bottom w:val="single" w:sz="4" w:space="4" w:color="CFC6B8"/>
        </w:pBdr>
        <w:spacing w:before="360" w:after="160"/>
      </w:pPr>
      <w:bookmarkStart w:id="52" w:name="_Toc241650633"/>
      <w:r>
        <w:lastRenderedPageBreak/>
        <w:t>생산과 세계 시장: 세 산단에 93%, 원료는 나프타</w:t>
      </w:r>
      <w:bookmarkEnd w:id="52"/>
    </w:p>
    <w:p w:rsidR="00AA2072" w:rsidRDefault="00EF0E62">
      <w:pPr>
        <w:keepNext/>
        <w:spacing w:before="120" w:after="60"/>
        <w:jc w:val="center"/>
      </w:pPr>
      <w:r>
        <w:rPr>
          <w:noProof/>
        </w:rPr>
        <w:drawing>
          <wp:inline distT="0" distB="0" distL="0" distR="0">
            <wp:extent cx="4286250" cy="6305550"/>
            <wp:effectExtent l="0" t="0" r="0" b="0"/>
            <wp:docPr id="35" name="그림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9-1&gt; 석유화학 권역별 생산과 세계 시장 (원문 35쪽)</w:t>
      </w:r>
    </w:p>
    <w:p w:rsidR="00AA2072" w:rsidRDefault="00EF0E62">
      <w:pPr>
        <w:spacing w:after="120" w:line="340" w:lineRule="auto"/>
        <w:ind w:firstLine="200"/>
        <w:jc w:val="both"/>
      </w:pPr>
      <w:r>
        <w:t xml:space="preserve">정유공장이 서 있는 여수, 울산, 대산이다. 2024년 생산의 38%가 여수를 품은 호남권에서, 33%가 울산의 동남권에서, 22%가 대산이 있는 충청권에서 나왔으니 세 곳을 합치면 93%를 넘는다. 여수산단에는 LG화학, 롯데케미칼, 여천NCC와 금호 계열 공장이 줄지어 </w:t>
      </w:r>
      <w:r>
        <w:lastRenderedPageBreak/>
        <w:t>있고, 울산에는 SK지오센트릭과 금호석유화학, 대한유화를 비롯한 공장들이 빼곡하며, 대산은 한화토탈에너지스와 LG화학의 무대다.</w:t>
      </w:r>
    </w:p>
    <w:p w:rsidR="00AA2072" w:rsidRDefault="00EF0E62">
      <w:pPr>
        <w:spacing w:after="120" w:line="340" w:lineRule="auto"/>
        <w:ind w:firstLine="200"/>
        <w:jc w:val="both"/>
      </w:pPr>
      <w:r>
        <w:t>10년 전만 해도 1위는 울산 쪽이었다. 2014년 동남권의 몫이 38%로 가장 컸는데, 2019년 호남권에 자리를 내준 뒤 지금은 5%p 넘게 뒤처져 있다. 충청권도 28%에서 22%로 내려왔다. 앞 장의 정유에서는 대산의 몫이 커졌지만 석유화학은 여수 쪽으로 무게가 옮겨 갔다는 점이 흥미롭다.</w:t>
      </w:r>
    </w:p>
    <w:p w:rsidR="00AA2072" w:rsidRDefault="00EF0E62">
      <w:pPr>
        <w:spacing w:after="120" w:line="340" w:lineRule="auto"/>
        <w:ind w:firstLine="200"/>
        <w:jc w:val="both"/>
      </w:pPr>
      <w:r>
        <w:t xml:space="preserve">대경권의 몫은 3.3%로, 10년 전 0.6%에서 다섯 배 넘게 커졌다. 효성화학 구미공장 </w:t>
      </w:r>
      <w:r w:rsidR="0046286D">
        <w:t>은</w:t>
      </w:r>
      <w:r>
        <w:t>거대한 분해 설비가 아니라 기초유분을 여러 번 가공한 필름을 만드는 곳이어서 세 산단과는 결이 다르다.</w:t>
      </w:r>
    </w:p>
    <w:p w:rsidR="00AA2072" w:rsidRDefault="00EF0E62">
      <w:pPr>
        <w:keepNext/>
        <w:spacing w:before="200" w:after="80"/>
      </w:pPr>
      <w:r>
        <w:rPr>
          <w:rFonts w:ascii="맑은 고딕" w:eastAsia="맑은 고딕" w:hAnsi="맑은 고딕" w:cs="맑은 고딕"/>
          <w:b/>
          <w:bCs/>
          <w:color w:val="1F3A5C"/>
          <w:sz w:val="18"/>
          <w:szCs w:val="18"/>
        </w:rPr>
        <w:t>&lt;표 9-1&gt; 석유화학 권역별 생산 점유율과 주요 공장</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8"/>
        <w:gridCol w:w="706"/>
        <w:gridCol w:w="706"/>
        <w:gridCol w:w="706"/>
        <w:gridCol w:w="4944"/>
      </w:tblGrid>
      <w:tr w:rsidR="00AA2072">
        <w:tblPrEx>
          <w:tblCellMar>
            <w:top w:w="0" w:type="dxa"/>
            <w:bottom w:w="0" w:type="dxa"/>
          </w:tblCellMar>
        </w:tblPrEx>
        <w:trPr>
          <w:tblHeader/>
        </w:trPr>
        <w:tc>
          <w:tcPr>
            <w:tcW w:w="98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70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2014</w:t>
            </w:r>
          </w:p>
        </w:tc>
        <w:tc>
          <w:tcPr>
            <w:tcW w:w="70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2019</w:t>
            </w:r>
          </w:p>
        </w:tc>
        <w:tc>
          <w:tcPr>
            <w:tcW w:w="70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2024</w:t>
            </w:r>
          </w:p>
        </w:tc>
        <w:tc>
          <w:tcPr>
            <w:tcW w:w="494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공장</w:t>
            </w:r>
          </w:p>
        </w:tc>
      </w:tr>
      <w:tr w:rsidR="00AA2072">
        <w:tblPrEx>
          <w:tblCellMar>
            <w:top w:w="0" w:type="dxa"/>
            <w:bottom w:w="0" w:type="dxa"/>
          </w:tblCellMar>
        </w:tblPrEx>
        <w:tc>
          <w:tcPr>
            <w:tcW w:w="9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호남권</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32.9%</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37.6%</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38.4%</w:t>
            </w:r>
          </w:p>
        </w:tc>
        <w:tc>
          <w:tcPr>
            <w:tcW w:w="49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여수산단(LG화학, 롯데케미칼, 여천NCC, 금호피앤비화학 등)</w:t>
            </w:r>
          </w:p>
        </w:tc>
      </w:tr>
      <w:tr w:rsidR="00AA2072">
        <w:tblPrEx>
          <w:tblCellMar>
            <w:top w:w="0" w:type="dxa"/>
            <w:bottom w:w="0" w:type="dxa"/>
          </w:tblCellMar>
        </w:tblPrEx>
        <w:tc>
          <w:tcPr>
            <w:tcW w:w="9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38.2%</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33.1%</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32.8%</w:t>
            </w:r>
          </w:p>
        </w:tc>
        <w:tc>
          <w:tcPr>
            <w:tcW w:w="49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울산산단(SK지오센트릭, 금호석유화학, 대한유화, 효성화학 등)</w:t>
            </w:r>
          </w:p>
        </w:tc>
      </w:tr>
      <w:tr w:rsidR="00AA2072">
        <w:tblPrEx>
          <w:tblCellMar>
            <w:top w:w="0" w:type="dxa"/>
            <w:bottom w:w="0" w:type="dxa"/>
          </w:tblCellMar>
        </w:tblPrEx>
        <w:tc>
          <w:tcPr>
            <w:tcW w:w="9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충청권</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27.7%</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23.1%</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22.3%</w:t>
            </w:r>
          </w:p>
        </w:tc>
        <w:tc>
          <w:tcPr>
            <w:tcW w:w="49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대산산단(한화토탈에너지스, LG화학, 롯데케미칼 등)</w:t>
            </w:r>
          </w:p>
        </w:tc>
      </w:tr>
      <w:tr w:rsidR="00AA2072">
        <w:tblPrEx>
          <w:tblCellMar>
            <w:top w:w="0" w:type="dxa"/>
            <w:bottom w:w="0" w:type="dxa"/>
          </w:tblCellMar>
        </w:tblPrEx>
        <w:tc>
          <w:tcPr>
            <w:tcW w:w="9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대경권</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0.6%</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2.9%</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w:t>
            </w:r>
          </w:p>
        </w:tc>
        <w:tc>
          <w:tcPr>
            <w:tcW w:w="49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효성화학 구미(필름)</w:t>
            </w:r>
          </w:p>
        </w:tc>
      </w:tr>
      <w:tr w:rsidR="00AA2072">
        <w:tblPrEx>
          <w:tblCellMar>
            <w:top w:w="0" w:type="dxa"/>
            <w:bottom w:w="0" w:type="dxa"/>
          </w:tblCellMar>
        </w:tblPrEx>
        <w:tc>
          <w:tcPr>
            <w:tcW w:w="9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수도권</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0.5%</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3.1%</w:t>
            </w:r>
          </w:p>
        </w:tc>
        <w:tc>
          <w:tcPr>
            <w:tcW w:w="70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3.1%</w:t>
            </w:r>
          </w:p>
        </w:tc>
        <w:tc>
          <w:tcPr>
            <w:tcW w:w="494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광업제조업조사(원문 35~36쪽)</w:t>
      </w:r>
    </w:p>
    <w:p w:rsidR="00AA2072" w:rsidRDefault="00EF0E62">
      <w:pPr>
        <w:spacing w:after="120" w:line="340" w:lineRule="auto"/>
        <w:ind w:firstLine="200"/>
        <w:jc w:val="both"/>
      </w:pPr>
      <w:r>
        <w:t xml:space="preserve"> 전국 생산액은 65조원에서 117조원으로 10년 사이 두 배 가까이 늘었다. 그런데 제조업 안에서 차지하는 비중은 생산으로 보나 부가가치로 보나 2019년이 가장 높았고, 그 뒤로는 내려왔다. 특히 부가가치 비중이 4.4%에서 3.3%로 더 많이 떨어졌으니, 다른 업종이 더 빨리 자라는 사이 손에 남는 몫까지 줄어든 것이다.</w:t>
      </w:r>
    </w:p>
    <w:p w:rsidR="00AA2072" w:rsidRDefault="00EF0E62">
      <w:pPr>
        <w:spacing w:after="120" w:line="340" w:lineRule="auto"/>
        <w:ind w:firstLine="200"/>
        <w:jc w:val="both"/>
      </w:pPr>
      <w:r>
        <w:t xml:space="preserve"> 에틸렌·벤젠 같은 기초유분과 중간원료의 세계 수출에서 한국은 17.5%로 미국에 이어 2위이고, 3위 네덜란드의 두 배가 넘는다. 흔히 플라스틱이라 부르는 합성수지 수출에서도 미국과 중국 다음인 3위다. 기업으로 보면 LG화학이 2023년 화학 매출 423억달러로 독일 BASF, 중국 Sinopec, 미국 Dow에 이어 세계 4위에 올랐고, ExxonMobil이나 SABIC보다 앞선다.</w:t>
      </w:r>
    </w:p>
    <w:p w:rsidR="00AA2072" w:rsidRDefault="00EF0E62">
      <w:pPr>
        <w:spacing w:after="120" w:line="340" w:lineRule="auto"/>
        <w:ind w:firstLine="200"/>
        <w:jc w:val="both"/>
      </w:pPr>
      <w:r>
        <w:t>국내 설비는 소수의 대기업이 쥐고 있다. 석유화학의 출발점인 에틸렌을 만드는 능력은 나라 전체로 한 해 1,300만톤인데, LG화학이 그 4분의 1을 갖고 롯데케미칼, 여천NCC, 한화토탈에너지스까지 네 회사가 4분의 3 가까이를 차지한다. 만드는 제품은 범용 플라스틱에 쏠려 있어서, 합성수지 생산의 70% 이상이 PP와 두 종류의 폴리에틸렌이다.</w:t>
      </w:r>
    </w:p>
    <w:p w:rsidR="00AA2072" w:rsidRDefault="00EF0E62">
      <w:pPr>
        <w:spacing w:after="120" w:line="340" w:lineRule="auto"/>
        <w:ind w:firstLine="200"/>
        <w:jc w:val="both"/>
      </w:pPr>
      <w:r>
        <w:lastRenderedPageBreak/>
        <w:t xml:space="preserve">약점은 원료에 있다. 한국은 에틸렌 원료의 83%를 원유를 정제할 때 나오는 나프타에 기댄다. 미국은 셰일가스 같은 천연가스에서 뽑아내는 값싼 에탄을 77% 쓰고, 사우디아라비아와 이란도 원료의 절반 이상이 에탄이다. </w:t>
      </w:r>
    </w:p>
    <w:p w:rsidR="00AA2072" w:rsidRDefault="00EF0E62">
      <w:pPr>
        <w:keepNext/>
        <w:spacing w:before="200" w:after="80"/>
      </w:pPr>
      <w:r>
        <w:rPr>
          <w:rFonts w:ascii="맑은 고딕" w:eastAsia="맑은 고딕" w:hAnsi="맑은 고딕" w:cs="맑은 고딕"/>
          <w:b/>
          <w:bCs/>
          <w:color w:val="1F3A5C"/>
          <w:sz w:val="18"/>
          <w:szCs w:val="18"/>
        </w:rPr>
        <w:t>&lt;표 9-2&gt; 주요국의 에틸렌 원료 구성 (2024년)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4"/>
        <w:gridCol w:w="1288"/>
        <w:gridCol w:w="1288"/>
        <w:gridCol w:w="1932"/>
        <w:gridCol w:w="1288"/>
      </w:tblGrid>
      <w:tr w:rsidR="00AA2072">
        <w:tblPrEx>
          <w:tblCellMar>
            <w:top w:w="0" w:type="dxa"/>
            <w:bottom w:w="0" w:type="dxa"/>
          </w:tblCellMar>
        </w:tblPrEx>
        <w:trPr>
          <w:tblHeader/>
        </w:trPr>
        <w:tc>
          <w:tcPr>
            <w:tcW w:w="225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128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나프타</w:t>
            </w:r>
          </w:p>
        </w:tc>
        <w:tc>
          <w:tcPr>
            <w:tcW w:w="128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에탄</w:t>
            </w:r>
          </w:p>
        </w:tc>
        <w:tc>
          <w:tcPr>
            <w:tcW w:w="193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석탄·메탄올</w:t>
            </w:r>
          </w:p>
        </w:tc>
        <w:tc>
          <w:tcPr>
            <w:tcW w:w="128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기타</w:t>
            </w:r>
          </w:p>
        </w:tc>
      </w:tr>
      <w:tr w:rsidR="00AA2072">
        <w:tblPrEx>
          <w:tblCellMar>
            <w:top w:w="0" w:type="dxa"/>
            <w:bottom w:w="0" w:type="dxa"/>
          </w:tblCellMar>
        </w:tblPrEx>
        <w:tc>
          <w:tcPr>
            <w:tcW w:w="22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한국</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83%</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c>
          <w:tcPr>
            <w:tcW w:w="19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17%</w:t>
            </w:r>
          </w:p>
        </w:tc>
      </w:tr>
      <w:tr w:rsidR="00AA2072">
        <w:tblPrEx>
          <w:tblCellMar>
            <w:top w:w="0" w:type="dxa"/>
            <w:bottom w:w="0" w:type="dxa"/>
          </w:tblCellMar>
        </w:tblPrEx>
        <w:tc>
          <w:tcPr>
            <w:tcW w:w="22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미국</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77%</w:t>
            </w:r>
          </w:p>
        </w:tc>
        <w:tc>
          <w:tcPr>
            <w:tcW w:w="19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w:t>
            </w:r>
          </w:p>
        </w:tc>
      </w:tr>
      <w:tr w:rsidR="00AA2072">
        <w:tblPrEx>
          <w:tblCellMar>
            <w:top w:w="0" w:type="dxa"/>
            <w:bottom w:w="0" w:type="dxa"/>
          </w:tblCellMar>
        </w:tblPrEx>
        <w:tc>
          <w:tcPr>
            <w:tcW w:w="22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50%</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w:t>
            </w:r>
          </w:p>
        </w:tc>
        <w:tc>
          <w:tcPr>
            <w:tcW w:w="19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32%</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w:t>
            </w:r>
          </w:p>
        </w:tc>
      </w:tr>
      <w:tr w:rsidR="00AA2072">
        <w:tblPrEx>
          <w:tblCellMar>
            <w:top w:w="0" w:type="dxa"/>
            <w:bottom w:w="0" w:type="dxa"/>
          </w:tblCellMar>
        </w:tblPrEx>
        <w:tc>
          <w:tcPr>
            <w:tcW w:w="22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사우디아라비아</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18%</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50%</w:t>
            </w:r>
          </w:p>
        </w:tc>
        <w:tc>
          <w:tcPr>
            <w:tcW w:w="19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32%</w:t>
            </w:r>
          </w:p>
        </w:tc>
      </w:tr>
      <w:tr w:rsidR="00AA2072">
        <w:tblPrEx>
          <w:tblCellMar>
            <w:top w:w="0" w:type="dxa"/>
            <w:bottom w:w="0" w:type="dxa"/>
          </w:tblCellMar>
        </w:tblPrEx>
        <w:tc>
          <w:tcPr>
            <w:tcW w:w="225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인도</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67%</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25%</w:t>
            </w:r>
          </w:p>
        </w:tc>
        <w:tc>
          <w:tcPr>
            <w:tcW w:w="193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c>
          <w:tcPr>
            <w:tcW w:w="128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w:t>
            </w:r>
          </w:p>
        </w:tc>
      </w:tr>
    </w:tbl>
    <w:p w:rsidR="00AA2072" w:rsidRDefault="00EF0E62">
      <w:pPr>
        <w:spacing w:before="60" w:after="200"/>
      </w:pPr>
      <w:r>
        <w:rPr>
          <w:rFonts w:ascii="맑은 고딕" w:eastAsia="맑은 고딕" w:hAnsi="맑은 고딕" w:cs="맑은 고딕"/>
          <w:color w:val="6B6B6B"/>
          <w:sz w:val="15"/>
          <w:szCs w:val="15"/>
        </w:rPr>
        <w:t>자료: 한국화학산업협회(원문 35쪽)</w:t>
      </w:r>
    </w:p>
    <w:p w:rsidR="00AA2072" w:rsidRDefault="00EF0E62">
      <w:pPr>
        <w:spacing w:after="120" w:line="340" w:lineRule="auto"/>
        <w:ind w:firstLine="200"/>
        <w:jc w:val="both"/>
      </w:pPr>
      <w:r>
        <w:t>나프타를 절반 이상 쓰는 나라는 한국과 인도, 중국 셋이다. 다만 인도는 에탄을 4분의 1쯤, 중국은 석탄과 메탄올을 3분의 1가량 섞어 쓰는데, 한국 줄에는 그런 대안이 비어 있다.</w:t>
      </w:r>
    </w:p>
    <w:p w:rsidR="00AA2072" w:rsidRDefault="00EF0E62">
      <w:pPr>
        <w:pStyle w:val="2"/>
        <w:keepNext/>
        <w:pBdr>
          <w:bottom w:val="single" w:sz="4" w:space="4" w:color="CFC6B8"/>
        </w:pBdr>
        <w:spacing w:before="360" w:after="160"/>
      </w:pPr>
      <w:bookmarkStart w:id="53" w:name="_Toc241650634"/>
      <w:r>
        <w:lastRenderedPageBreak/>
        <w:t>제품 사슬과 국내 기업: 에틸렌에서 타이어와 장갑까지</w:t>
      </w:r>
      <w:bookmarkEnd w:id="53"/>
    </w:p>
    <w:p w:rsidR="00AA2072" w:rsidRDefault="00EF0E62">
      <w:pPr>
        <w:keepNext/>
        <w:spacing w:before="120" w:after="60"/>
        <w:jc w:val="center"/>
      </w:pPr>
      <w:r>
        <w:rPr>
          <w:noProof/>
        </w:rPr>
        <w:drawing>
          <wp:inline distT="0" distB="0" distL="0" distR="0">
            <wp:extent cx="4286250" cy="6305550"/>
            <wp:effectExtent l="0" t="0" r="0" b="0"/>
            <wp:docPr id="36" name="그림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9-2&gt; 합성수지·합섬·합성고무 원료와 국내 기업 거점 (원문 36쪽)</w:t>
      </w:r>
    </w:p>
    <w:p w:rsidR="00AA2072" w:rsidRDefault="00EF0E62">
      <w:pPr>
        <w:spacing w:after="120" w:line="340" w:lineRule="auto"/>
        <w:ind w:firstLine="200"/>
        <w:jc w:val="both"/>
      </w:pPr>
      <w:r>
        <w:t>기초유분은 공장 문을 나서면 크게 세 갈래로 흘러간다. 플라스틱이 되는 합성수지, 옷감과 페트병의 재료가 되는 합성섬유 원료, 그리고 타이어와 장갑이 되는 합성고무다. 원문 36쪽은 이 세 갈래의 대표 제품과, 그것을 실제로 만드는 국내 기업과 공장을 한데 모아 놓았</w:t>
      </w:r>
      <w:r>
        <w:lastRenderedPageBreak/>
        <w:t>다.</w:t>
      </w:r>
    </w:p>
    <w:p w:rsidR="00AA2072" w:rsidRDefault="00EF0E62">
      <w:pPr>
        <w:spacing w:after="120" w:line="340" w:lineRule="auto"/>
        <w:ind w:firstLine="200"/>
        <w:jc w:val="both"/>
      </w:pPr>
      <w:r>
        <w:t>합성수지는 제품마다 쓰임새가 뚜렷하다. 질기고 열과 약품에 강한 PP는 포대와 필름, 부품, 컨테이너로 가고, 같은 폴리에틸렌이라도 부드럽고 투명한 LDPE는 필름과 일회용품이 되는 반면 단단한 HDPE는 쇼핑백과 용기, 노끈, 파이프가 된다. 광택이 좋은 ABS는 가전제품의 겉면과 냉장고 내장재로 쓰이고, 불에 잘 타지 않고 쉽게 삭지 않는 PVC는 바닥재와 파이프, 인조가죽이 된다. 투명하고 충격에 강한 PS는 가전 부품과 유제품 용기로 간다. 우리가 날마다 만지는 포장재와 가전, 생활용품의 상당 부분이 이 여섯 가지 수지에서 나오는 셈이다.</w:t>
      </w:r>
    </w:p>
    <w:p w:rsidR="00AA2072" w:rsidRDefault="00EF0E62">
      <w:pPr>
        <w:spacing w:after="120" w:line="340" w:lineRule="auto"/>
        <w:ind w:firstLine="200"/>
        <w:jc w:val="both"/>
      </w:pPr>
      <w:r>
        <w:t>합성섬유 원료 쪽은 사실상 폴리에스터 이야기다. 국내 생산능력이 가장 큰 품목은 TPA로 연 490만톤이 넘는데, 파라자일렌으로 만들어 폴리에스터 섬유와 PET 수지, 타이어코드의 원료가 된다. 폴리에스터의 또 다른 원료인 EG도 150만톤 남짓이다. 이에 비해 아크릴 섬유 원료인 AN은 90만톤 정도이고, 나일론 원료인 카프로락탐은 27만톤에 그친다.</w:t>
      </w:r>
    </w:p>
    <w:p w:rsidR="00AA2072" w:rsidRDefault="00EF0E62">
      <w:pPr>
        <w:spacing w:after="120" w:line="340" w:lineRule="auto"/>
        <w:ind w:firstLine="200"/>
        <w:jc w:val="both"/>
      </w:pPr>
      <w:r>
        <w:t>합성고무는 자동차와 한 몸이라고 해도 지나치지 않다. 가장 많이 만드는 NB-Latex는 기름에 강하고 잘 늘어나 의료용·작업용 장갑이 되지만, 그 뒤를 잇는 BR과 SSBR, SBR은 모두 타이어로 들어간다. 열과 날씨에 강한 EPDM도 차량 부품과 벨트, 호스가 된다.</w:t>
      </w:r>
    </w:p>
    <w:p w:rsidR="00AA2072" w:rsidRDefault="00EF0E62">
      <w:pPr>
        <w:spacing w:after="120" w:line="340" w:lineRule="auto"/>
        <w:ind w:firstLine="200"/>
        <w:jc w:val="both"/>
      </w:pPr>
      <w:r>
        <w:t>이 사슬의 첫머리, 곧 에틸렌을 만드는 대형 설비는 몇몇 대기업 손에 있다. LG화학은 여수와 대산 두 공장을 합쳐 에틸렌 338만톤으로 국내 최대이고, 익산·나주·당진에 전문 공장을 두는 한편 중국과 베트남, 인도, 미국, 폴란드까지 나가 있다. 롯데케미칼은 여수에서 에틸렌을, 울산에서 파라자일렌을 만들며 해외 공장이 아홉 나라에 흩어져 있다. 한화 계열에서는 한화토탈에너지스가 대산에서 에틸렌을, 한화임팩트가 대산과 울산에서 TPA 200만톤을 만든다. 여수의 여천NCC는 DL케미칼과 한화솔루션이 함께 세운 합작 공장이고, 대한유화는 울산·온산에서 에틸렌 90만톤을 만든다.</w:t>
      </w:r>
    </w:p>
    <w:p w:rsidR="00AA2072" w:rsidRDefault="00EF0E62">
      <w:pPr>
        <w:spacing w:after="120" w:line="340" w:lineRule="auto"/>
        <w:ind w:firstLine="200"/>
        <w:jc w:val="both"/>
      </w:pPr>
      <w:r>
        <w:t>사슬의 뒷부분으로 내려가면 한두 가지 소재에 집중하는 회사들이 촘촘히 박혀 있다. 금호석유화학은 울산과 여수에서 BR, SBR, NB-Latex 같은 합성고무를 만드니, 앞서 본 합성고무 품목 상당수가 이 그룹을 거친다. 금호피앤비화학은 페놀과 에폭시를, 금호미쓰이화학은 우레탄 원료인 MDI를 여수에서 만든다. 여기에 에폭시의 국도화학, 우레탄의 KPX케미칼, TPA의 삼남석유화학, 카프로락탐의 카프로, 알킬벤젠의 이수화학 같은 회사들이 저마다 한 칸씩을 채운다. SK와 HD현대 계열은 정유를 겸하고 있어 원문도 앞 장에 따로 실었다.</w:t>
      </w:r>
    </w:p>
    <w:p w:rsidR="00AA2072" w:rsidRDefault="00EF0E62">
      <w:pPr>
        <w:spacing w:after="120" w:line="340" w:lineRule="auto"/>
        <w:ind w:firstLine="200"/>
        <w:jc w:val="both"/>
      </w:pPr>
      <w:r>
        <w:t>대구·경북과 닿는 이름은 효성화학이다. 울산에서는 PP와 TPA를 만들고, 구미공장에서는 PET필름과 나일론필름을 만든다. 앞에서 본 대경권 생산 3.3%의 상당 부분이 이 공장</w:t>
      </w:r>
      <w:r>
        <w:lastRenderedPageBreak/>
        <w:t>에서 나오는 것으로 보이는데, 사슬로 치면 대형 산단이 만든 원료를 받아 쓰는 맨 끝자락에 해당한다.</w:t>
      </w:r>
    </w:p>
    <w:p w:rsidR="00AA2072" w:rsidRDefault="00EF0E62">
      <w:pPr>
        <w:pStyle w:val="2"/>
        <w:keepNext/>
        <w:pBdr>
          <w:bottom w:val="single" w:sz="4" w:space="4" w:color="CFC6B8"/>
        </w:pBdr>
        <w:spacing w:before="360" w:after="160"/>
      </w:pPr>
      <w:bookmarkStart w:id="54" w:name="_Toc241650635"/>
      <w:r>
        <w:t>수출: 기초유분은 중국, 합성수지는 여러 나라</w:t>
      </w:r>
      <w:bookmarkEnd w:id="54"/>
    </w:p>
    <w:p w:rsidR="00AA2072" w:rsidRDefault="00EF0E62">
      <w:pPr>
        <w:keepNext/>
        <w:spacing w:before="120" w:after="60"/>
        <w:jc w:val="center"/>
      </w:pPr>
      <w:r>
        <w:rPr>
          <w:noProof/>
        </w:rPr>
        <w:drawing>
          <wp:inline distT="0" distB="0" distL="0" distR="0">
            <wp:extent cx="4286250" cy="6305550"/>
            <wp:effectExtent l="0" t="0" r="0" b="0"/>
            <wp:docPr id="37" name="그림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9-3&gt; 석유화학제품 수출 (원문 37쪽)</w:t>
      </w:r>
    </w:p>
    <w:p w:rsidR="00AA2072" w:rsidRDefault="00EF0E62">
      <w:pPr>
        <w:spacing w:after="120" w:line="340" w:lineRule="auto"/>
        <w:ind w:firstLine="200"/>
        <w:jc w:val="both"/>
      </w:pPr>
      <w:r>
        <w:lastRenderedPageBreak/>
        <w:t>석유화학제품 수출은 2014년 482억달러에서 2019년 426억달러로 줄었고, 2025년에도 425억달러에 머물렀다. 나라 전체 수출에서 차지하는 비중은 같은 기간 8%대에서 6%로 내려왔다. 생산이 두 배 가까이 느는 동안 밖에 내다 판 돈은 오히려 줄어든 것이다.</w:t>
      </w:r>
    </w:p>
    <w:p w:rsidR="00AA2072" w:rsidRDefault="00EF0E62">
      <w:pPr>
        <w:spacing w:after="120" w:line="340" w:lineRule="auto"/>
        <w:ind w:firstLine="200"/>
        <w:jc w:val="both"/>
      </w:pPr>
      <w:r>
        <w:t>가장 큰 손님은 단연 중국이다. 2025년 166억달러어치를 사 가 전체의 39%를 차지했는데, 2위 인도의 다섯 배가 넘는다. 비중만 놓고 보면 3년 전과 거의 같지만, 금액은 그사이 46억달러가량 줄었다. 중국에 기대는 정도는 그대로인 채 파는 양만 줄어든 모양새다.</w:t>
      </w:r>
    </w:p>
    <w:p w:rsidR="00AA2072" w:rsidRDefault="00EF0E62">
      <w:pPr>
        <w:spacing w:after="120" w:line="340" w:lineRule="auto"/>
        <w:ind w:firstLine="200"/>
        <w:jc w:val="both"/>
      </w:pPr>
      <w:r>
        <w:t>그 아래 순위는 꽤 움직였다. 인도가 4위에서 2위로, 튀르키예가 7위에서 5위로 올라섰고, 미국은 2위에서 3위로 내려앉으면서 금액이 40% 가까이 줄었다. 베트남도 한 계단 내려와 4위다. 그 뒤로는 일본과 인도네시아, 대만, 태국이 2~4%씩을 나눠 갖는다. 원문은 이들을 포함해 이탈리아, 멕시코, 폴란드, 브라질처럼 1% 안팎을 사 가는 나라까지 열다섯 나라를 따로 적었는데, 이들을 합치면 4분의 1에 이른다.</w:t>
      </w:r>
    </w:p>
    <w:p w:rsidR="00AA2072" w:rsidRDefault="00EF0E62">
      <w:pPr>
        <w:keepNext/>
        <w:spacing w:before="200" w:after="80"/>
      </w:pPr>
      <w:r>
        <w:rPr>
          <w:rFonts w:ascii="맑은 고딕" w:eastAsia="맑은 고딕" w:hAnsi="맑은 고딕" w:cs="맑은 고딕"/>
          <w:b/>
          <w:bCs/>
          <w:color w:val="1F3A5C"/>
          <w:sz w:val="18"/>
          <w:szCs w:val="18"/>
        </w:rPr>
        <w:t>&lt;표 9-3&gt; 석유화학 수출 상위 5개국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2"/>
        <w:gridCol w:w="870"/>
        <w:gridCol w:w="1958"/>
        <w:gridCol w:w="1087"/>
        <w:gridCol w:w="2613"/>
      </w:tblGrid>
      <w:tr w:rsidR="00AA2072">
        <w:tblPrEx>
          <w:tblCellMar>
            <w:top w:w="0" w:type="dxa"/>
            <w:bottom w:w="0" w:type="dxa"/>
          </w:tblCellMar>
        </w:tblPrEx>
        <w:trPr>
          <w:tblHeader/>
        </w:trPr>
        <w:tc>
          <w:tcPr>
            <w:tcW w:w="152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순위</w:t>
            </w:r>
          </w:p>
        </w:tc>
        <w:tc>
          <w:tcPr>
            <w:tcW w:w="87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195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108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c>
          <w:tcPr>
            <w:tcW w:w="261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2022년 비중(순위)</w:t>
            </w:r>
          </w:p>
        </w:tc>
      </w:tr>
      <w:tr w:rsidR="00AA2072">
        <w:tblPrEx>
          <w:tblCellMar>
            <w:top w:w="0" w:type="dxa"/>
            <w:bottom w:w="0" w:type="dxa"/>
          </w:tblCellMar>
        </w:tblPrEx>
        <w:tc>
          <w:tcPr>
            <w:tcW w:w="15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1</w:t>
            </w:r>
          </w:p>
        </w:tc>
        <w:tc>
          <w:tcPr>
            <w:tcW w:w="87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1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16,588</w:t>
            </w:r>
          </w:p>
        </w:tc>
        <w:tc>
          <w:tcPr>
            <w:tcW w:w="1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39.0%</w:t>
            </w:r>
          </w:p>
        </w:tc>
        <w:tc>
          <w:tcPr>
            <w:tcW w:w="26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39.1%(1위)</w:t>
            </w:r>
          </w:p>
        </w:tc>
      </w:tr>
      <w:tr w:rsidR="00AA2072">
        <w:tblPrEx>
          <w:tblCellMar>
            <w:top w:w="0" w:type="dxa"/>
            <w:bottom w:w="0" w:type="dxa"/>
          </w:tblCellMar>
        </w:tblPrEx>
        <w:tc>
          <w:tcPr>
            <w:tcW w:w="15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2</w:t>
            </w:r>
          </w:p>
        </w:tc>
        <w:tc>
          <w:tcPr>
            <w:tcW w:w="87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인도</w:t>
            </w:r>
          </w:p>
        </w:tc>
        <w:tc>
          <w:tcPr>
            <w:tcW w:w="1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3,017</w:t>
            </w:r>
          </w:p>
        </w:tc>
        <w:tc>
          <w:tcPr>
            <w:tcW w:w="1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7.1%</w:t>
            </w:r>
          </w:p>
        </w:tc>
        <w:tc>
          <w:tcPr>
            <w:tcW w:w="26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5.5%(4위)</w:t>
            </w:r>
          </w:p>
        </w:tc>
      </w:tr>
      <w:tr w:rsidR="00AA2072">
        <w:tblPrEx>
          <w:tblCellMar>
            <w:top w:w="0" w:type="dxa"/>
            <w:bottom w:w="0" w:type="dxa"/>
          </w:tblCellMar>
        </w:tblPrEx>
        <w:tc>
          <w:tcPr>
            <w:tcW w:w="15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3</w:t>
            </w:r>
          </w:p>
        </w:tc>
        <w:tc>
          <w:tcPr>
            <w:tcW w:w="87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w:t>
            </w:r>
          </w:p>
        </w:tc>
        <w:tc>
          <w:tcPr>
            <w:tcW w:w="1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2,691</w:t>
            </w:r>
          </w:p>
        </w:tc>
        <w:tc>
          <w:tcPr>
            <w:tcW w:w="1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6.3%</w:t>
            </w:r>
          </w:p>
        </w:tc>
        <w:tc>
          <w:tcPr>
            <w:tcW w:w="26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8.2%(2위)</w:t>
            </w:r>
          </w:p>
        </w:tc>
      </w:tr>
      <w:tr w:rsidR="00AA2072">
        <w:tblPrEx>
          <w:tblCellMar>
            <w:top w:w="0" w:type="dxa"/>
            <w:bottom w:w="0" w:type="dxa"/>
          </w:tblCellMar>
        </w:tblPrEx>
        <w:tc>
          <w:tcPr>
            <w:tcW w:w="15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4</w:t>
            </w:r>
          </w:p>
        </w:tc>
        <w:tc>
          <w:tcPr>
            <w:tcW w:w="87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베트남</w:t>
            </w:r>
          </w:p>
        </w:tc>
        <w:tc>
          <w:tcPr>
            <w:tcW w:w="1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2,604</w:t>
            </w:r>
          </w:p>
        </w:tc>
        <w:tc>
          <w:tcPr>
            <w:tcW w:w="1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6.1%</w:t>
            </w:r>
          </w:p>
        </w:tc>
        <w:tc>
          <w:tcPr>
            <w:tcW w:w="26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5.9%(3위)</w:t>
            </w:r>
          </w:p>
        </w:tc>
      </w:tr>
      <w:tr w:rsidR="00AA2072">
        <w:tblPrEx>
          <w:tblCellMar>
            <w:top w:w="0" w:type="dxa"/>
            <w:bottom w:w="0" w:type="dxa"/>
          </w:tblCellMar>
        </w:tblPrEx>
        <w:tc>
          <w:tcPr>
            <w:tcW w:w="15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5</w:t>
            </w:r>
          </w:p>
        </w:tc>
        <w:tc>
          <w:tcPr>
            <w:tcW w:w="87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튀르키예</w:t>
            </w:r>
          </w:p>
        </w:tc>
        <w:tc>
          <w:tcPr>
            <w:tcW w:w="1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2,040</w:t>
            </w:r>
          </w:p>
        </w:tc>
        <w:tc>
          <w:tcPr>
            <w:tcW w:w="1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4.8%</w:t>
            </w:r>
          </w:p>
        </w:tc>
        <w:tc>
          <w:tcPr>
            <w:tcW w:w="26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3.9%(7위)</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37쪽)</w:t>
      </w:r>
    </w:p>
    <w:p w:rsidR="00AA2072" w:rsidRDefault="00EF0E62">
      <w:pPr>
        <w:spacing w:after="120" w:line="340" w:lineRule="auto"/>
        <w:ind w:firstLine="200"/>
        <w:jc w:val="both"/>
      </w:pPr>
      <w:r>
        <w:t>쏠림은 품목으로 들어가면 훨씬 심해진다. 최대 수출 품목인 파라자일렌은 폴리에스터 원료 TPA를 만드는 물질인데, 한 해 40억달러어치 가운데 열에 아홉 가까이가 중국으로 간다. 벤젠과 에틸렌, 프로필렌은 사정이 더해서 모두 90% 넘게 중국행이고, 이 네 품목을 합치면 석유화학 수출의 5분의 1이 넘는다. 마음에 걸리는 것은 방향이다. 3년 전보다 네 품목 모두 중국 비중이 커졌고, 벤젠은 60%에서 92%로 뛰었다.</w:t>
      </w:r>
    </w:p>
    <w:p w:rsidR="00AA2072" w:rsidRDefault="00EF0E62">
      <w:pPr>
        <w:spacing w:after="120" w:line="340" w:lineRule="auto"/>
        <w:ind w:firstLine="200"/>
        <w:jc w:val="both"/>
      </w:pPr>
      <w:r>
        <w:t>중국 밖으로 뻗은 제품도 있다. 폴리에스터 원료인 TPA는 튀르키예가 절반 넘게 사 가고 리투아니아와 인도가 뒤를 이으며, 주요 고객 명단에 중국이 아예 없다. 타이어에 들어가는 합성고무 SBR은 중국 몫이 20%에 못 미치고, 나머지가 미국과 인도, 인도네시아, 태국 등으로 고르게 흩어진다.</w:t>
      </w:r>
    </w:p>
    <w:p w:rsidR="00AA2072" w:rsidRDefault="00EF0E62">
      <w:pPr>
        <w:spacing w:after="120" w:line="340" w:lineRule="auto"/>
        <w:ind w:firstLine="200"/>
        <w:jc w:val="both"/>
      </w:pPr>
      <w:r>
        <w:t xml:space="preserve">합성수지는 행선지가 가장 넓다. 원문에 실린 일곱 품목 가운데 여섯에서 이름이 따로 적히지 않은 나머지 나라들의 몫이 4분의 1을 넘는다. PP는 중국 다음으로 튀르키예와 베트남이, ABS는 멕시코와 미국이, EVA는 베트남과 인도가 큰 고객이다. 폴리카보네이트, 곧 </w:t>
      </w:r>
      <w:r>
        <w:lastRenderedPageBreak/>
        <w:t>PC는 인도와 멕시코로도 적지 않게 나가고, 필름용 폴리에틸렌인 L-LDPE는 베트남이 중국 다음이다. 합성수지 가운데 중국 비중이 가장 높은 HDPE도 40%를 조금 넘는 수준이다.</w:t>
      </w:r>
    </w:p>
    <w:p w:rsidR="00AA2072" w:rsidRDefault="00EF0E62">
      <w:pPr>
        <w:spacing w:after="120" w:line="340" w:lineRule="auto"/>
        <w:ind w:firstLine="200"/>
        <w:jc w:val="both"/>
      </w:pPr>
      <w:r>
        <w:t>여러 품목에 걸쳐 되풀이해 나오는 이름이 있다는 점은 기억해 둘 만하다. 튀르키예, 인도, 베트남이다. 기초유분이 중국 한 나라의 사정에 매여 있는 것과 달리, 합성수지와 섬유 원료는 이미 이 나라들로 적지 않은 물량이 나가고 있다.</w:t>
      </w:r>
    </w:p>
    <w:p w:rsidR="00AA2072" w:rsidRDefault="00EF0E62">
      <w:pPr>
        <w:pStyle w:val="2"/>
        <w:keepNext/>
        <w:pBdr>
          <w:bottom w:val="single" w:sz="4" w:space="4" w:color="CFC6B8"/>
        </w:pBdr>
        <w:spacing w:before="360" w:after="160"/>
      </w:pPr>
      <w:bookmarkStart w:id="55" w:name="_Toc241650636"/>
      <w:r>
        <w:lastRenderedPageBreak/>
        <w:t>수입: 나프타는 중동, 중간재는 중국·일본</w:t>
      </w:r>
      <w:bookmarkEnd w:id="55"/>
    </w:p>
    <w:p w:rsidR="00AA2072" w:rsidRDefault="00EF0E62">
      <w:pPr>
        <w:keepNext/>
        <w:spacing w:before="120" w:after="60"/>
        <w:jc w:val="center"/>
      </w:pPr>
      <w:r>
        <w:rPr>
          <w:noProof/>
        </w:rPr>
        <w:drawing>
          <wp:inline distT="0" distB="0" distL="0" distR="0">
            <wp:extent cx="4286250" cy="6305550"/>
            <wp:effectExtent l="0" t="0" r="0" b="0"/>
            <wp:docPr id="38" name="그림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9-4&gt; 석유화학 기초원료·중간재 수입 (원문 38쪽)</w:t>
      </w:r>
    </w:p>
    <w:p w:rsidR="00AA2072" w:rsidRDefault="00EF0E62">
      <w:pPr>
        <w:spacing w:after="120" w:line="340" w:lineRule="auto"/>
        <w:ind w:firstLine="200"/>
        <w:jc w:val="both"/>
      </w:pPr>
      <w:r>
        <w:t xml:space="preserve">석유화학이 밖에서 사 오는 것은 크게 두 가지다. 공장에 넣는 원료인 나프타, 그리고 공정 중간에 쓰는 기초유분과 유기화합물이다. 2025년 수입액은 286억달러로 10년 전보다 줄었고, 나라 전체 수입에서 차지하는 몫도 7%에서 4.5%로 낮아졌다. 이 가운데 나프타가 </w:t>
      </w:r>
      <w:r>
        <w:lastRenderedPageBreak/>
        <w:t>166억달러로 60% 가까이를 차지한다.</w:t>
      </w:r>
    </w:p>
    <w:p w:rsidR="00AA2072" w:rsidRDefault="00EF0E62">
      <w:pPr>
        <w:spacing w:after="120" w:line="340" w:lineRule="auto"/>
        <w:ind w:firstLine="200"/>
        <w:jc w:val="both"/>
      </w:pPr>
      <w:r>
        <w:t>나프타 수입처는 원유와 닮았다. UAE가 4분의 1에 조금 못 미치는 몫으로 가장 크고, 카타르와 쿠웨이트, 오만, 이라크, 바레인이 뒤따라 중동 여섯 나라를 합치면 60%에 가깝다. 중동 밖에서는 알제리가 16%로 2위에 올라 있고 인도와 미국도 이름을 올렸다. 3년 사이 UAE와 알제리의 몫이 늘었다.</w:t>
      </w:r>
    </w:p>
    <w:p w:rsidR="00AA2072" w:rsidRDefault="00EF0E62">
      <w:pPr>
        <w:spacing w:after="120" w:line="340" w:lineRule="auto"/>
        <w:ind w:firstLine="200"/>
        <w:jc w:val="both"/>
      </w:pPr>
      <w:r>
        <w:t>나프타를 이만큼 사 온다는 것 자체가 눈길을 끈다. 앞 장에서 보았듯 국내 정유공장이 만드는 석유제품의 4분의 1이 나프타인데, 그것으로는 석유화학 공장의 수요를 다 채우지 못해 한 해 166억달러어치를 따로 들여온다. 거꾸로 나프타 수출은 24억달러에 그친다. 한국은 나프타를 만들기도 하지만 그보다 훨씬 많이 쓰는 나라다.</w:t>
      </w:r>
    </w:p>
    <w:p w:rsidR="00AA2072" w:rsidRDefault="00EF0E62">
      <w:pPr>
        <w:spacing w:after="120" w:line="340" w:lineRule="auto"/>
        <w:ind w:firstLine="200"/>
        <w:jc w:val="both"/>
      </w:pPr>
      <w:r>
        <w:t>중간재는 수입 지도가 전혀 다르다. 중국이 36%로 3분의 1을 넘고 일본과 미국이 그 뒤를 잇는다. 중동에서는 사우디아라비아가 1.5%로 겨우 얼굴을 내밀 뿐이다. 원료는 산유국에서, 한 번 가공한 화학물질은 화학 공업이 발달한 나라에서 사 오는 것이다. 3년 사이 일본의 몫이 조금 줄고 미국이 늘었으며, 인도와 대만, 독일이 4~5%씩을 채운다.</w:t>
      </w:r>
    </w:p>
    <w:p w:rsidR="00AA2072" w:rsidRDefault="00EF0E62">
      <w:pPr>
        <w:keepNext/>
        <w:spacing w:before="200" w:after="80"/>
      </w:pPr>
      <w:r>
        <w:rPr>
          <w:rFonts w:ascii="맑은 고딕" w:eastAsia="맑은 고딕" w:hAnsi="맑은 고딕" w:cs="맑은 고딕"/>
          <w:b/>
          <w:bCs/>
          <w:color w:val="1F3A5C"/>
          <w:sz w:val="18"/>
          <w:szCs w:val="18"/>
        </w:rPr>
        <w:t>&lt;표 9-4&gt; 석유화학 원료·중간재 수입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5"/>
        <w:gridCol w:w="519"/>
        <w:gridCol w:w="3462"/>
        <w:gridCol w:w="3204"/>
      </w:tblGrid>
      <w:tr w:rsidR="00AA2072">
        <w:tblPrEx>
          <w:tblCellMar>
            <w:top w:w="0" w:type="dxa"/>
            <w:bottom w:w="0" w:type="dxa"/>
          </w:tblCellMar>
        </w:tblPrEx>
        <w:trPr>
          <w:tblHeader/>
        </w:trPr>
        <w:tc>
          <w:tcPr>
            <w:tcW w:w="86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구분</w:t>
            </w:r>
          </w:p>
        </w:tc>
        <w:tc>
          <w:tcPr>
            <w:tcW w:w="51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수입액</w:t>
            </w:r>
          </w:p>
        </w:tc>
        <w:tc>
          <w:tcPr>
            <w:tcW w:w="346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수입국</w:t>
            </w:r>
          </w:p>
        </w:tc>
        <w:tc>
          <w:tcPr>
            <w:tcW w:w="320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대표 품목(의존도)</w:t>
            </w:r>
          </w:p>
        </w:tc>
      </w:tr>
      <w:tr w:rsidR="00AA2072">
        <w:tblPrEx>
          <w:tblCellMar>
            <w:top w:w="0" w:type="dxa"/>
            <w:bottom w:w="0" w:type="dxa"/>
          </w:tblCellMar>
        </w:tblPrEx>
        <w:tc>
          <w:tcPr>
            <w:tcW w:w="8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나프타</w:t>
            </w:r>
          </w:p>
        </w:tc>
        <w:tc>
          <w:tcPr>
            <w:tcW w:w="5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166억달러</w:t>
            </w:r>
          </w:p>
        </w:tc>
        <w:tc>
          <w:tcPr>
            <w:tcW w:w="346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UAE 23.3%, 알제리 15.6%, 카타르 12.7%, 쿠웨이트 8.8%</w:t>
            </w:r>
          </w:p>
        </w:tc>
        <w:tc>
          <w:tcPr>
            <w:tcW w:w="320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w:t>
            </w:r>
          </w:p>
        </w:tc>
      </w:tr>
      <w:tr w:rsidR="00AA2072">
        <w:tblPrEx>
          <w:tblCellMar>
            <w:top w:w="0" w:type="dxa"/>
            <w:bottom w:w="0" w:type="dxa"/>
          </w:tblCellMar>
        </w:tblPrEx>
        <w:tc>
          <w:tcPr>
            <w:tcW w:w="86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기초유분·유기화합물</w:t>
            </w:r>
          </w:p>
        </w:tc>
        <w:tc>
          <w:tcPr>
            <w:tcW w:w="5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120억달러</w:t>
            </w:r>
          </w:p>
        </w:tc>
        <w:tc>
          <w:tcPr>
            <w:tcW w:w="346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 36.0%, 일본 19.4%, 미국 13.4%</w:t>
            </w:r>
          </w:p>
        </w:tc>
        <w:tc>
          <w:tcPr>
            <w:tcW w:w="320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프로필렌(일본 86%), 자일렌(일본 87%), 부탄(미국 97%)</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38쪽)</w:t>
      </w:r>
    </w:p>
    <w:p w:rsidR="00AA2072" w:rsidRDefault="00EF0E62">
      <w:pPr>
        <w:spacing w:after="120" w:line="340" w:lineRule="auto"/>
        <w:ind w:firstLine="200"/>
        <w:jc w:val="both"/>
      </w:pPr>
      <w:r>
        <w:t>원문은 한 나라에 30% 넘게 기대는 중간재를 따로 골라 실었는데, 가장 많은 것이 중국 품목으로 스물네 개에 이른다. 대부분 질소고리화합물, 유기-황화합물, 할로겐 유도체 같은 정밀화학 중간체이고, 금액이 큰 것도 질소고리화합물과 핵산·헤테로고리 화합물이 각각 2억달러에 조금 못 미치는 정도다. 가짓수는 많아도 의존도는 대개 40~70% 사이이고, 메타아크릴산메틸이나 냉매 HFO-1234yf처럼 70%를 넘는 품목은 몇 개에 그친다.</w:t>
      </w:r>
    </w:p>
    <w:p w:rsidR="00AA2072" w:rsidRDefault="00EF0E62">
      <w:pPr>
        <w:spacing w:after="120" w:line="340" w:lineRule="auto"/>
        <w:ind w:firstLine="200"/>
        <w:jc w:val="both"/>
      </w:pPr>
      <w:r>
        <w:t>일본 품목은 가짓수가 적은 대신 의존도가 훨씬 높다. 톨루엔, 파라자일렌, 벤젠 가운데 일부 품목은 수입량 전부를 일본에서 들여오고, 자일렌과 프로필렌도 열에 아홉 가까이가 일본산이다. 공교롭게도 이 물질들은 앞 절에서 본, 한국이 중국에 대량으로 내다 파는 바로 그 기초유분이다. 같은 이름의 물질을 한편으로는 수출하면서 다른 한편으로는 일본에서 거</w:t>
      </w:r>
      <w:r>
        <w:lastRenderedPageBreak/>
        <w:t>의 전량 사 오는 품목이 있다는 사실은 공급망을 따질 때 놓치기 쉬운 대목이다.</w:t>
      </w:r>
    </w:p>
    <w:p w:rsidR="00AA2072" w:rsidRDefault="00EF0E62">
      <w:pPr>
        <w:spacing w:after="120" w:line="340" w:lineRule="auto"/>
        <w:ind w:firstLine="200"/>
        <w:jc w:val="both"/>
      </w:pPr>
      <w:r>
        <w:t>미국에서는 부탄의 97%를 들여오고, 금액으로 가장 큰 의존 품목인 메탄올도 43%가 미국산이다. 대만의 비스페놀에이나 독일의 방향족 모노아민처럼 한 나라에 80~90%를 기대는 품목도 곳곳에 있다. 품목마다 수입액은 수천만에서 2억달러대로 나프타에 견주면 작지만, 공급이 막혔을 때 다른 곳에서 구하기 어렵다는 점에서 무게는 결코 가볍지 않다.</w:t>
      </w:r>
    </w:p>
    <w:p w:rsidR="00AA2072" w:rsidRDefault="00EF0E62">
      <w:pPr>
        <w:pStyle w:val="2"/>
        <w:keepNext/>
        <w:pBdr>
          <w:bottom w:val="single" w:sz="4" w:space="4" w:color="CFC6B8"/>
        </w:pBdr>
        <w:shd w:val="clear" w:color="auto" w:fill="F4EFE6"/>
        <w:spacing w:before="360" w:after="160"/>
      </w:pPr>
      <w:bookmarkStart w:id="56" w:name="_Toc241650637"/>
      <w:r>
        <w:t>정리</w:t>
      </w:r>
      <w:bookmarkEnd w:id="56"/>
    </w:p>
    <w:p w:rsidR="00AA2072" w:rsidRDefault="00EF0E62">
      <w:pPr>
        <w:shd w:val="clear" w:color="auto" w:fill="F4EFE6"/>
        <w:spacing w:after="120" w:line="340" w:lineRule="auto"/>
        <w:jc w:val="both"/>
      </w:pPr>
      <w:r>
        <w:t>석유화학은 기초유분 세계 수출 2위, 합성수지 3위를 지키는 수출 강국이지만 두 가지 약점을 안고 있다. 원료의 대부분을 나프타에 기대 에탄이나 석탄을 쓰는 나라보다 출발 원가가 높고, 기초유분 수출은 거의 중국 한 나라에 매여 있다. 생산이 느는 동안 수출과 제조업 내 비중이 줄어든 것도 이 약점들과 무관하지 않아 보인다. 튀르키예·인도·베트남으로 판로가 넓은 합성수지는 그나마 버팀목이고, 대구·경북은 구미의 필름 공장을 통해 이 긴 사슬의 끝자락에 걸쳐 있다.</w:t>
      </w:r>
    </w:p>
    <w:p w:rsidR="00AA2072" w:rsidRDefault="00EF0E62">
      <w:pPr>
        <w:pageBreakBefore/>
        <w:spacing w:before="600"/>
      </w:pPr>
      <w:r>
        <w:rPr>
          <w:rFonts w:ascii="맑은 고딕" w:eastAsia="맑은 고딕" w:hAnsi="맑은 고딕" w:cs="맑은 고딕"/>
          <w:b/>
          <w:bCs/>
          <w:color w:val="B8966A"/>
          <w:sz w:val="22"/>
          <w:szCs w:val="22"/>
        </w:rPr>
        <w:lastRenderedPageBreak/>
        <w:t>제10장</w:t>
      </w:r>
    </w:p>
    <w:p w:rsidR="00AA2072" w:rsidRDefault="00EF0E62">
      <w:pPr>
        <w:pStyle w:val="1"/>
        <w:spacing w:after="80"/>
      </w:pPr>
      <w:bookmarkStart w:id="57" w:name="_Toc241650638"/>
      <w:r>
        <w:t>기계장비</w:t>
      </w:r>
      <w:bookmarkEnd w:id="57"/>
    </w:p>
    <w:p w:rsidR="00AA2072" w:rsidRDefault="00EF0E62">
      <w:pPr>
        <w:spacing w:after="400"/>
      </w:pPr>
      <w:r>
        <w:rPr>
          <w:rFonts w:ascii="맑은 고딕" w:eastAsia="맑은 고딕" w:hAnsi="맑은 고딕" w:cs="맑은 고딕"/>
          <w:color w:val="6B6B6B"/>
        </w:rPr>
        <w:t>일반목적용·특수목적용</w:t>
      </w:r>
    </w:p>
    <w:p w:rsidR="00AA2072" w:rsidRDefault="00EF0E62">
      <w:pPr>
        <w:spacing w:after="120" w:line="340" w:lineRule="auto"/>
        <w:ind w:firstLine="200"/>
        <w:jc w:val="both"/>
      </w:pPr>
      <w:r>
        <w:t>기계장비는 제조업에서 가장 많은 사람이 일하는 업종이다. 고용 34만명, 사업체 1만곳 남짓으로 둘 다 제조업 1위이고, 각각 전체의 11%와 14%를 차지한다. 반도체 장비와 굴착기, 공작기계, 로봇, 발전설비, 엘리베이터까지 모두 이 업종에 들어가니 범위도 그만큼 넓다.</w:t>
      </w:r>
    </w:p>
    <w:p w:rsidR="00AA2072" w:rsidRDefault="00EF0E62">
      <w:pPr>
        <w:pStyle w:val="2"/>
        <w:keepNext/>
        <w:pBdr>
          <w:bottom w:val="single" w:sz="4" w:space="4" w:color="CFC6B8"/>
        </w:pBdr>
        <w:spacing w:before="360" w:after="160"/>
      </w:pPr>
      <w:bookmarkStart w:id="58" w:name="_Toc241650639"/>
      <w:r>
        <w:lastRenderedPageBreak/>
        <w:t>생산과 세계 시장: 많이 만들지만 앞자리는 남의 몫</w:t>
      </w:r>
      <w:bookmarkEnd w:id="58"/>
    </w:p>
    <w:p w:rsidR="00AA2072" w:rsidRDefault="00EF0E62">
      <w:pPr>
        <w:keepNext/>
        <w:spacing w:before="120" w:after="60"/>
        <w:jc w:val="center"/>
      </w:pPr>
      <w:r>
        <w:rPr>
          <w:noProof/>
        </w:rPr>
        <w:drawing>
          <wp:inline distT="0" distB="0" distL="0" distR="0">
            <wp:extent cx="4286250" cy="6305550"/>
            <wp:effectExtent l="0" t="0" r="0" b="0"/>
            <wp:docPr id="39" name="그림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10-1&gt; 기계장비 권역별 생산과 세계 시장 (원문 39쪽)</w:t>
      </w:r>
    </w:p>
    <w:p w:rsidR="00AA2072" w:rsidRDefault="00EF0E62">
      <w:pPr>
        <w:spacing w:after="120" w:line="340" w:lineRule="auto"/>
        <w:ind w:firstLine="200"/>
        <w:jc w:val="both"/>
      </w:pPr>
      <w:r>
        <w:t>기계장비 생산에서 가장 큰 몫은 수도권이다. 2024년 기계장비 생산의 40%가 이곳에서 나왔는데, 인천의 HD현대건설기계·두산밥캣 공장, 평택과 화성의 반도체 장비 공장, 수원과 서울의 로봇 공장이 한데 섞여 있어 성격을 하나로 말하기 어렵다. 두 번째는 27%의 동</w:t>
      </w:r>
      <w:r>
        <w:lastRenderedPageBreak/>
        <w:t>남권이다. 창원에는 두산에너빌리티의 발전설비와 볼보의 굴착기, DN솔루션즈의 공작기계가, 울산에는 HD현대건설기계와 HD현대중공업이 있으니 전통적인 중공업 도시의 얼굴을 그대로 갖고 있다.</w:t>
      </w:r>
    </w:p>
    <w:p w:rsidR="00AA2072" w:rsidRDefault="00EF0E62">
      <w:pPr>
        <w:spacing w:after="120" w:line="340" w:lineRule="auto"/>
        <w:ind w:firstLine="200"/>
        <w:jc w:val="both"/>
      </w:pPr>
      <w:r>
        <w:t>10년 동안의 변화는 동남권과 충청권에서 두드러진다. 동남권의 몫은 33%에서 27%로 줄어든 반면 충청권은 14%에서 18%로 올라섰다. 충청권에는 천안의 세메스처럼 반도체 장비를 만드는 곳과 대전·아산의 한화에어로스페이스 같은 방산 업체가 자리 잡고 있어, 무게중심이 발전설비와 건설기계에서 반도체 장비와 방산 쪽으로 조금씩 옮겨 가는 것으로 보인다. 호남권은 같은 기간 5% 아래로 내려왔다.</w:t>
      </w:r>
    </w:p>
    <w:p w:rsidR="00AA2072" w:rsidRDefault="00EF0E62">
      <w:pPr>
        <w:spacing w:after="120" w:line="340" w:lineRule="auto"/>
        <w:ind w:firstLine="200"/>
        <w:jc w:val="both"/>
      </w:pPr>
      <w:r>
        <w:t>규모로는 102조원이던 전국 생산액이 150조원으로 늘었고, 제조업 생산에서 차지하는 비중은 7% 안팎을 오간다. 기억해 둘 만한 것은 부가가치 비중이 생산 비중보다 늘 조금 높다는 점이다. 원재료비 따위를 빼고 새로 만들어 낸 가치가 부가가치이니, 파는 금액에 견주어 손에 남는 몫이 제조업 평균보다 크다는 뜻이다.</w:t>
      </w:r>
    </w:p>
    <w:p w:rsidR="00AA2072" w:rsidRDefault="00EF0E62">
      <w:pPr>
        <w:spacing w:after="120" w:line="340" w:lineRule="auto"/>
        <w:ind w:firstLine="200"/>
        <w:jc w:val="both"/>
      </w:pPr>
      <w:r>
        <w:t>세계 시장으로 나가면 사정이 달라진다. 반도체 장비 시장 1,245억달러는 네덜란드의 ASML, 미국의 AMAT·램리서치·KLA, 일본의 도쿄일렉트론 다섯 회사가 70% 넘게 나눠 갖고, 한국 기업은 상위 명단에 없다. 건설장비 시장은 캐터필러와 코마츠가 이끄는데, 한국에서는 두산밥캣이 2.5%로 홀로 이름을 올렸고 그마저 3년 전보다 조금 줄었다.</w:t>
      </w:r>
    </w:p>
    <w:p w:rsidR="00AA2072" w:rsidRDefault="00EF0E62">
      <w:pPr>
        <w:spacing w:after="120" w:line="340" w:lineRule="auto"/>
        <w:ind w:firstLine="200"/>
        <w:jc w:val="both"/>
      </w:pPr>
      <w:r>
        <w:t>금속을 깎아 다른 기계의 부품을 만드는, 그래서 '기계를 만드는 기계'라 불리는 공작기계는 중국이 세계 생산의 3분의 1을 차지한다. 한국은 5.4%로 여섯 번째이고 3년 전과 같다. 오히려 흔들린 쪽은 일본인데, 같은 기간 13%에서 10% 밑으로 밀려났다. 디스플레이 장비는 공장이 어디에 지어지는지를 그대로 보여 준다. 세계 장비 시장 95억달러의 84%가 중국에서 팔리고, 한국 시장의 몫은 3년 사이 19%에서 16%로 줄었다. 장비를 사 가는 곳이 이렇게 중국에 몰려 있으니, 국내 장비 업체의 일감도 중국 공장의 투자에 따라 움직일 수밖에 없어 보인다.</w:t>
      </w:r>
    </w:p>
    <w:p w:rsidR="00AA2072" w:rsidRDefault="00EF0E62">
      <w:pPr>
        <w:spacing w:after="120" w:line="340" w:lineRule="auto"/>
        <w:ind w:firstLine="200"/>
        <w:jc w:val="both"/>
      </w:pPr>
      <w:r>
        <w:t>예외도 있다. 해외에서 따낸 발전·담수 설비, 곧 에너지플랜트 수주다. 2025년 수주액 281억달러의 3분의 2를 한국수력원자력이 가져갔다. 2022년에는 삼성물산과 두산에너빌리티가 70% 넘게 나눠 가졌던 시장이니 판이 통째로 바뀐 셈이다. 반대로 새로 열리는 시장에서는 한국이 보이지 않는다. 사람처럼 두 팔과 두 다리를 가진 휴머노이드 로봇은 2025년 출하량 상위 여섯 회사가 모두 중국 기업이다. 1위 애지봇이 5천 대 남짓을 내보낸 데 비해 미국의 피규어AI와 테슬라는 150대 수준이다.</w:t>
      </w:r>
    </w:p>
    <w:p w:rsidR="00AA2072" w:rsidRDefault="00EF0E62">
      <w:pPr>
        <w:spacing w:after="120" w:line="340" w:lineRule="auto"/>
        <w:ind w:firstLine="200"/>
        <w:jc w:val="both"/>
      </w:pPr>
      <w:r>
        <w:t xml:space="preserve">대경권의 몫은 9% 안팎에서 10년째 거의 움직이지 않았다. 원문 지도에 이 지역 대표 공장으로 오른 곳은 구미의 LG전자, 경주의 HD현대사이트솔루션, 대구의 HD현대로보틱스 </w:t>
      </w:r>
      <w:r>
        <w:lastRenderedPageBreak/>
        <w:t>세 곳인데, 그 가운데 두 곳이 로봇을 만든다. 휴머노이드 경쟁을 중국 기업들이 이끌고 있다는 소식이 지역 입장에서 남의 일로만 들리지 않는 까닭이다.</w:t>
      </w:r>
    </w:p>
    <w:p w:rsidR="00AA2072" w:rsidRDefault="00EF0E62">
      <w:pPr>
        <w:keepNext/>
        <w:spacing w:before="200" w:after="80"/>
      </w:pPr>
      <w:r>
        <w:rPr>
          <w:rFonts w:ascii="맑은 고딕" w:eastAsia="맑은 고딕" w:hAnsi="맑은 고딕" w:cs="맑은 고딕"/>
          <w:b/>
          <w:bCs/>
          <w:color w:val="1F3A5C"/>
          <w:sz w:val="18"/>
          <w:szCs w:val="18"/>
        </w:rPr>
        <w:t>&lt;표 10-1&gt; 기계장비 권역별 생산 점유율과 주요 공장</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5"/>
        <w:gridCol w:w="682"/>
        <w:gridCol w:w="682"/>
        <w:gridCol w:w="682"/>
        <w:gridCol w:w="5049"/>
      </w:tblGrid>
      <w:tr w:rsidR="00AA2072">
        <w:tblPrEx>
          <w:tblCellMar>
            <w:top w:w="0" w:type="dxa"/>
            <w:bottom w:w="0" w:type="dxa"/>
          </w:tblCellMar>
        </w:tblPrEx>
        <w:trPr>
          <w:tblHeader/>
        </w:trPr>
        <w:tc>
          <w:tcPr>
            <w:tcW w:w="95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68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2014</w:t>
            </w:r>
          </w:p>
        </w:tc>
        <w:tc>
          <w:tcPr>
            <w:tcW w:w="68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2019</w:t>
            </w:r>
          </w:p>
        </w:tc>
        <w:tc>
          <w:tcPr>
            <w:tcW w:w="68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2024</w:t>
            </w:r>
          </w:p>
        </w:tc>
        <w:tc>
          <w:tcPr>
            <w:tcW w:w="504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공장</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수도권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37.7%</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41.4%</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40.4%</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HD현대건설기계·두산밥캣 인천, 한온시스템 평택, 두산로보틱스 수원</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33.1%</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26.8%</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27.0%</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두산에너빌리티·볼보·DN솔루션즈 창원, HD현대건설기계 울산</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충청권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13.7%</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14.6%</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18.2%</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한화에어로스페이스 대전, 세메스 천안, 현대엘리베이터 충주</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대경권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8.6%</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9.4%</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9.3%</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LG전자 구미, HD현대사이트솔루션 경주, HD현대로보틱스 대구</w:t>
            </w:r>
          </w:p>
        </w:tc>
      </w:tr>
      <w:tr w:rsidR="00AA2072">
        <w:tblPrEx>
          <w:tblCellMar>
            <w:top w:w="0" w:type="dxa"/>
            <w:bottom w:w="0" w:type="dxa"/>
          </w:tblCellMar>
        </w:tblPrEx>
        <w:tc>
          <w:tcPr>
            <w:tcW w:w="95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호남권</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6.5%</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7.3%</w:t>
            </w:r>
          </w:p>
        </w:tc>
        <w:tc>
          <w:tcPr>
            <w:tcW w:w="68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4.6%</w:t>
            </w:r>
          </w:p>
        </w:tc>
        <w:tc>
          <w:tcPr>
            <w:tcW w:w="50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한화에어로스페이스 여수, LS엠트론 전주</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광업제조업조사(원문 39~40쪽)</w:t>
      </w:r>
    </w:p>
    <w:p w:rsidR="00AA2072" w:rsidRDefault="00EF0E62">
      <w:pPr>
        <w:pStyle w:val="2"/>
        <w:keepNext/>
        <w:pBdr>
          <w:bottom w:val="single" w:sz="4" w:space="4" w:color="CFC6B8"/>
        </w:pBdr>
        <w:spacing w:before="360" w:after="160"/>
      </w:pPr>
      <w:bookmarkStart w:id="59" w:name="_Toc241650640"/>
      <w:r>
        <w:lastRenderedPageBreak/>
        <w:t>로봇 시장과 국내 장비 기업</w:t>
      </w:r>
      <w:bookmarkEnd w:id="59"/>
    </w:p>
    <w:p w:rsidR="00AA2072" w:rsidRDefault="00EF0E62">
      <w:pPr>
        <w:keepNext/>
        <w:spacing w:before="120" w:after="60"/>
        <w:jc w:val="center"/>
      </w:pPr>
      <w:r>
        <w:rPr>
          <w:noProof/>
        </w:rPr>
        <w:drawing>
          <wp:inline distT="0" distB="0" distL="0" distR="0">
            <wp:extent cx="4286250" cy="6305550"/>
            <wp:effectExtent l="0" t="0" r="0" b="0"/>
            <wp:docPr id="40" name="그림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10-2&gt; 로봇 시장과 국내 기업 거점 (원문 40쪽)</w:t>
      </w:r>
    </w:p>
    <w:p w:rsidR="00AA2072" w:rsidRDefault="00EF0E62">
      <w:pPr>
        <w:spacing w:after="120" w:line="340" w:lineRule="auto"/>
        <w:ind w:firstLine="200"/>
        <w:jc w:val="both"/>
      </w:pPr>
      <w:r>
        <w:t xml:space="preserve">세계에서 새로 팔리는 제조용 로봇은 한동안 부침을 겪었다. 2018년 40만 대를 조금 넘던 판매가 2019년과 2020년 잠시 줄었다가, 2021년 한 해에만 35% 뛰어 53만 대가 됐다. 그 뒤 3년은 54만~55만 대에서 제자리걸음을 했고, 원문은 2028년이면 71만 대까지 다시 </w:t>
      </w:r>
      <w:r>
        <w:lastRenderedPageBreak/>
        <w:t>늘 것으로 내다본다.</w:t>
      </w:r>
    </w:p>
    <w:p w:rsidR="00AA2072" w:rsidRDefault="00EF0E62">
      <w:pPr>
        <w:spacing w:after="120" w:line="340" w:lineRule="auto"/>
        <w:ind w:firstLine="200"/>
        <w:jc w:val="both"/>
      </w:pPr>
      <w:r>
        <w:t>이 로봇을 누가 사 가는지 보면 판세가 분명해진다. 2024년 팔린 54만 대 가운데 절반이 넘는 29.5만 대가 중국에 설치됐다. 2위부터 5위까지 일본, 미국, 한국, 독일을 모두 합쳐도 중국의 절반에 못 미친다. 한국은 3만 대 남짓으로 네 번째로 큰 시장인데, 이 숫자는 로봇이 어디에 설치됐는지를 센 것이지 어느 나라가 만들었는지를 센 것이 아니다. 한국이 로봇을 잘 만든다기보다 공장에 로봇을 많이 들여다 쓰는 나라로 받아들이는 편이 정확하다.</w:t>
      </w:r>
    </w:p>
    <w:p w:rsidR="00AA2072" w:rsidRDefault="00EF0E62">
      <w:pPr>
        <w:spacing w:after="120" w:line="340" w:lineRule="auto"/>
        <w:ind w:firstLine="200"/>
        <w:jc w:val="both"/>
      </w:pPr>
      <w:r>
        <w:t>로봇의 종류도 바뀌고 있다. 안전 기능을 갖춰 사람과 같은 공간에서 함께 일할 수 있는 협동로봇이 그것이다. 제조용 로봇 판매에서 협동로봇의 몫은 2018년 4.4%에서 2024년 11.9%로 세 배 가까이 커졌다. 아직 열에 아홉은 기존 로봇이지만, 늘어나는 쪽이 어디인지는 분명하다.</w:t>
      </w:r>
    </w:p>
    <w:p w:rsidR="00AA2072" w:rsidRDefault="00EF0E62">
      <w:pPr>
        <w:spacing w:after="120" w:line="340" w:lineRule="auto"/>
        <w:ind w:firstLine="200"/>
        <w:jc w:val="both"/>
      </w:pPr>
      <w:r>
        <w:t>원문은 이어서 국내 장비 기업들이 어디서</w:t>
      </w:r>
      <w:bookmarkStart w:id="60" w:name="_GoBack"/>
      <w:bookmarkEnd w:id="60"/>
      <w:r>
        <w:t xml:space="preserve"> 무엇을 만드는지를 업종별로 정리했다. 반도체 장비에서는 천안의 세메스가 세정과 식각 장비를, 평택의 원익IPS가 증착 장비를 만든다. 웨이퍼 위에 얇은 막을 입히는 일이 증착이고, 필요 없는 부분을 깎아 내는 일이 식각이다. 용인의 테스와 유진테크, 평택의 피에스케이, 테스트를 맡는 두산테스나와 테크윙까지 열여섯 개 업체가 이름을 올렸는데, 대부분 경기 남부와 충청에 몰려 있다. 디스플레이 장비도 파주와 화성, 아산, 천안 등지에 증착·식각·세정·본딩·레이저·물류까지 공정마다 전문 업체가 자리를 잡았다.</w:t>
      </w:r>
    </w:p>
    <w:p w:rsidR="00AA2072" w:rsidRDefault="00EF0E62">
      <w:pPr>
        <w:spacing w:after="120" w:line="340" w:lineRule="auto"/>
        <w:ind w:firstLine="200"/>
        <w:jc w:val="both"/>
      </w:pPr>
      <w:r>
        <w:t>창원은 결이 다르다. 두산에너빌리티의 터빈과 원자로, 한화에어로스페이스의 항공기계와 유도무기 구동장치, DN솔루션즈와 한화세미텍의 공작기계가 모인 무거운 기계의 도시다. 건설장비 업체들은 국내보다 해외에 더 넓게 퍼져 있어서, HD현대건설기계와 두산밥캣의 공장 목록은 중국과 인도, 미국, 유럽까지 길게 이어진다.</w:t>
      </w:r>
    </w:p>
    <w:p w:rsidR="00AA2072" w:rsidRDefault="00EF0E62">
      <w:pPr>
        <w:spacing w:after="120" w:line="340" w:lineRule="auto"/>
        <w:ind w:firstLine="200"/>
        <w:jc w:val="both"/>
      </w:pPr>
      <w:r>
        <w:t>대구·경북은 이 목록에 로봇과 장비 두 갈래로 등장한다. 대구의 HD현대로보틱스가 산업용 로봇과 협동로봇을, 구미의 LG전자가 서비스로봇을 만든다. 장비 쪽에는 반도체용 광장비와 합성쿼츠를 만드는 구미의 에스티아이, 대구·구미·상주에 공장을 둔 디스플레이 진공장비 업체 아바코, 파주와 구미에서 공정·검사 장비를 만드는 탑엔지니어링이 있다. 협동로봇이 커지는 흐름은 대구에 반가운 일이지만, 로봇 수요의 절반이 중국에 있고 휴머노이드처럼 새로 열리는 분야에서도 중국 기업이 앞서 있으니, 가장 큰 시장에서 가장 강한 상대를 만나는 자리이기도 하다.</w:t>
      </w:r>
    </w:p>
    <w:p w:rsidR="00AA2072" w:rsidRDefault="00EF0E62">
      <w:pPr>
        <w:keepNext/>
        <w:spacing w:before="200" w:after="80"/>
      </w:pPr>
      <w:r>
        <w:rPr>
          <w:rFonts w:ascii="맑은 고딕" w:eastAsia="맑은 고딕" w:hAnsi="맑은 고딕" w:cs="맑은 고딕"/>
          <w:b/>
          <w:bCs/>
          <w:color w:val="1F3A5C"/>
          <w:sz w:val="18"/>
          <w:szCs w:val="18"/>
        </w:rPr>
        <w:t>&lt;표 10-2&gt; 분야별 세계 시장과 한국의 위치</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29"/>
        <w:gridCol w:w="975"/>
        <w:gridCol w:w="4146"/>
        <w:gridCol w:w="1100"/>
      </w:tblGrid>
      <w:tr w:rsidR="00AA2072">
        <w:tblPrEx>
          <w:tblCellMar>
            <w:top w:w="0" w:type="dxa"/>
            <w:bottom w:w="0" w:type="dxa"/>
          </w:tblCellMar>
        </w:tblPrEx>
        <w:trPr>
          <w:tblHeader/>
        </w:trPr>
        <w:tc>
          <w:tcPr>
            <w:tcW w:w="182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분야</w:t>
            </w:r>
          </w:p>
        </w:tc>
        <w:tc>
          <w:tcPr>
            <w:tcW w:w="97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세계 시장</w:t>
            </w:r>
          </w:p>
        </w:tc>
        <w:tc>
          <w:tcPr>
            <w:tcW w:w="414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선두 기업·국가</w:t>
            </w:r>
          </w:p>
        </w:tc>
        <w:tc>
          <w:tcPr>
            <w:tcW w:w="110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한국</w:t>
            </w:r>
          </w:p>
        </w:tc>
      </w:tr>
      <w:tr w:rsidR="00AA2072">
        <w:tblPrEx>
          <w:tblCellMar>
            <w:top w:w="0" w:type="dxa"/>
            <w:bottom w:w="0" w:type="dxa"/>
          </w:tblCellMar>
        </w:tblPrEx>
        <w:tc>
          <w:tcPr>
            <w:tcW w:w="182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반도체 장비(2025)</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1,245억달</w:t>
            </w:r>
            <w:r>
              <w:rPr>
                <w:rFonts w:ascii="맑은 고딕" w:eastAsia="맑은 고딕" w:hAnsi="맑은 고딕" w:cs="맑은 고딕"/>
                <w:sz w:val="16"/>
                <w:szCs w:val="16"/>
              </w:rPr>
              <w:lastRenderedPageBreak/>
              <w:t>러</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lastRenderedPageBreak/>
              <w:t>ASML 22.2%, AMAT 17.0%, 램리서치 13.2%</w:t>
            </w:r>
          </w:p>
        </w:tc>
        <w:tc>
          <w:tcPr>
            <w:tcW w:w="110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상위권 없음</w:t>
            </w:r>
          </w:p>
        </w:tc>
      </w:tr>
      <w:tr w:rsidR="00AA2072">
        <w:tblPrEx>
          <w:tblCellMar>
            <w:top w:w="0" w:type="dxa"/>
            <w:bottom w:w="0" w:type="dxa"/>
          </w:tblCellMar>
        </w:tblPrEx>
        <w:tc>
          <w:tcPr>
            <w:tcW w:w="182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건설장비(2025)</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2,466억달러</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캐터필러 15.2%, 코마츠 11.0%</w:t>
            </w:r>
          </w:p>
        </w:tc>
        <w:tc>
          <w:tcPr>
            <w:tcW w:w="110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두산밥캣 2.5%</w:t>
            </w:r>
          </w:p>
        </w:tc>
      </w:tr>
      <w:tr w:rsidR="00AA2072">
        <w:tblPrEx>
          <w:tblCellMar>
            <w:top w:w="0" w:type="dxa"/>
            <w:bottom w:w="0" w:type="dxa"/>
          </w:tblCellMar>
        </w:tblPrEx>
        <w:tc>
          <w:tcPr>
            <w:tcW w:w="182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공작기계 생산(2024)</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834억달러</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 32.8%, 독일 13.1%, 일본 9.5%</w:t>
            </w:r>
          </w:p>
        </w:tc>
        <w:tc>
          <w:tcPr>
            <w:tcW w:w="110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5.4%(6위)</w:t>
            </w:r>
          </w:p>
        </w:tc>
      </w:tr>
      <w:tr w:rsidR="00AA2072">
        <w:tblPrEx>
          <w:tblCellMar>
            <w:top w:w="0" w:type="dxa"/>
            <w:bottom w:w="0" w:type="dxa"/>
          </w:tblCellMar>
        </w:tblPrEx>
        <w:tc>
          <w:tcPr>
            <w:tcW w:w="182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디스플레이 장비(2025)</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95억달러</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 83.9%</w:t>
            </w:r>
          </w:p>
        </w:tc>
        <w:tc>
          <w:tcPr>
            <w:tcW w:w="110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15.8%</w:t>
            </w:r>
          </w:p>
        </w:tc>
      </w:tr>
      <w:tr w:rsidR="00AA2072">
        <w:tblPrEx>
          <w:tblCellMar>
            <w:top w:w="0" w:type="dxa"/>
            <w:bottom w:w="0" w:type="dxa"/>
          </w:tblCellMar>
        </w:tblPrEx>
        <w:tc>
          <w:tcPr>
            <w:tcW w:w="182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제조용 로봇 판매(2024)</w:t>
            </w:r>
          </w:p>
        </w:tc>
        <w:tc>
          <w:tcPr>
            <w:tcW w:w="97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54만대</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 54.4%, 일본 8.2%</w:t>
            </w:r>
          </w:p>
        </w:tc>
        <w:tc>
          <w:tcPr>
            <w:tcW w:w="110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5.6%(4위)</w:t>
            </w:r>
          </w:p>
        </w:tc>
      </w:tr>
    </w:tbl>
    <w:p w:rsidR="00AA2072" w:rsidRDefault="00EF0E62">
      <w:pPr>
        <w:spacing w:before="60" w:after="200"/>
      </w:pPr>
      <w:r>
        <w:rPr>
          <w:rFonts w:ascii="맑은 고딕" w:eastAsia="맑은 고딕" w:hAnsi="맑은 고딕" w:cs="맑은 고딕"/>
          <w:color w:val="6B6B6B"/>
          <w:sz w:val="15"/>
          <w:szCs w:val="15"/>
        </w:rPr>
        <w:t>자료: Gartner, KHL, 한국공작기계협회, OMDIA, 산업연구원(원문 39~40쪽)</w:t>
      </w:r>
    </w:p>
    <w:p w:rsidR="00AA2072" w:rsidRDefault="00EF0E62">
      <w:pPr>
        <w:spacing w:after="120" w:line="340" w:lineRule="auto"/>
        <w:ind w:firstLine="200"/>
        <w:jc w:val="both"/>
      </w:pPr>
      <w:r>
        <w:t>분야를 하나씩 짚어 보면 한국이 맨 앞에 선 분야는 하나도 없다. 제조용 로봇에서 4위에 오른 것도 로봇을 사서 쓰는 쪽의 순위다.</w:t>
      </w:r>
    </w:p>
    <w:p w:rsidR="00AA2072" w:rsidRDefault="00EF0E62">
      <w:pPr>
        <w:pStyle w:val="2"/>
        <w:keepNext/>
        <w:pBdr>
          <w:bottom w:val="single" w:sz="4" w:space="4" w:color="CFC6B8"/>
        </w:pBdr>
        <w:spacing w:before="360" w:after="160"/>
      </w:pPr>
      <w:bookmarkStart w:id="61" w:name="_Toc241650641"/>
      <w:r>
        <w:lastRenderedPageBreak/>
        <w:t>수출: 미국이 중국을 앞질렀다</w:t>
      </w:r>
      <w:bookmarkEnd w:id="61"/>
    </w:p>
    <w:p w:rsidR="00AA2072" w:rsidRDefault="00EF0E62">
      <w:pPr>
        <w:keepNext/>
        <w:spacing w:before="120" w:after="60"/>
        <w:jc w:val="center"/>
      </w:pPr>
      <w:r>
        <w:rPr>
          <w:noProof/>
        </w:rPr>
        <w:drawing>
          <wp:inline distT="0" distB="0" distL="0" distR="0">
            <wp:extent cx="4286250" cy="6305550"/>
            <wp:effectExtent l="0" t="0" r="0" b="0"/>
            <wp:docPr id="41" name="그림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10-3&gt; 기계장비 수출 (원문 41쪽)</w:t>
      </w:r>
    </w:p>
    <w:p w:rsidR="00AA2072" w:rsidRDefault="00EF0E62">
      <w:pPr>
        <w:spacing w:after="120" w:line="340" w:lineRule="auto"/>
        <w:ind w:firstLine="200"/>
        <w:jc w:val="both"/>
      </w:pPr>
      <w:r>
        <w:t xml:space="preserve">기계장비 수출은 2019년 625억달러로 정점을 찍은 뒤 2025년 592억달러로 내려왔다. 나라 전체 수출에서 차지하는 비중도 같은 기간 11.5%에서 8.4%로 떨어졌다. 10년 전과 견주면 금액은 늘었는데 비중은 오히려 낮아졌으니, 나라 전체 수출이 기계장비보다 빨리 </w:t>
      </w:r>
      <w:r>
        <w:lastRenderedPageBreak/>
        <w:t>늘었다고 볼 수 있다.</w:t>
      </w:r>
    </w:p>
    <w:p w:rsidR="00AA2072" w:rsidRDefault="00EF0E62">
      <w:pPr>
        <w:spacing w:after="120" w:line="340" w:lineRule="auto"/>
        <w:ind w:firstLine="200"/>
        <w:jc w:val="both"/>
      </w:pPr>
      <w:r>
        <w:t>가장 큰 변화는 행선지 순위다. 2022년에는 중국이 1위, 미국이 2위였는데 3년 만에 자리가 바뀌었다. 중국으로 가는 수출이 140억달러에서 119억달러로 줄어드는 사이 미국은 136억달러로 늘어 1위에 올랐다. 두 나라를 합치면 43%로 절반에 가깝다.</w:t>
      </w:r>
    </w:p>
    <w:p w:rsidR="00AA2072" w:rsidRDefault="00EF0E62">
      <w:pPr>
        <w:spacing w:after="120" w:line="340" w:lineRule="auto"/>
        <w:ind w:firstLine="200"/>
        <w:jc w:val="both"/>
      </w:pPr>
      <w:r>
        <w:t>그 아래로는 일본과 베트남, 대만이 5% 안팎씩을 차지한다. 대만이 7위에서 5위로 올라선 반면 베트남은 한 계단 내려왔다. 6위부터 20위까지 열다섯 나라가 나눠 가진 몫도 28%에 이르는데, 인도와 멕시코, 싱가포르, 튀르키예, 사우디아라비아처럼 행선지가 여러 대륙에 걸쳐 있다.</w:t>
      </w:r>
    </w:p>
    <w:p w:rsidR="00AA2072" w:rsidRDefault="00EF0E62">
      <w:pPr>
        <w:keepNext/>
        <w:spacing w:before="200" w:after="80"/>
      </w:pPr>
      <w:r>
        <w:rPr>
          <w:rFonts w:ascii="맑은 고딕" w:eastAsia="맑은 고딕" w:hAnsi="맑은 고딕" w:cs="맑은 고딕"/>
          <w:b/>
          <w:bCs/>
          <w:color w:val="1F3A5C"/>
          <w:sz w:val="18"/>
          <w:szCs w:val="18"/>
        </w:rPr>
        <w:t>&lt;표 10-3&gt; 기계장비 수출 상위 5개국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2"/>
        <w:gridCol w:w="870"/>
        <w:gridCol w:w="1958"/>
        <w:gridCol w:w="1087"/>
        <w:gridCol w:w="2613"/>
      </w:tblGrid>
      <w:tr w:rsidR="00AA2072">
        <w:tblPrEx>
          <w:tblCellMar>
            <w:top w:w="0" w:type="dxa"/>
            <w:bottom w:w="0" w:type="dxa"/>
          </w:tblCellMar>
        </w:tblPrEx>
        <w:trPr>
          <w:tblHeader/>
        </w:trPr>
        <w:tc>
          <w:tcPr>
            <w:tcW w:w="152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순위</w:t>
            </w:r>
          </w:p>
        </w:tc>
        <w:tc>
          <w:tcPr>
            <w:tcW w:w="87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195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108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비중</w:t>
            </w:r>
          </w:p>
        </w:tc>
        <w:tc>
          <w:tcPr>
            <w:tcW w:w="261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2022년 비중(순위)</w:t>
            </w:r>
          </w:p>
        </w:tc>
      </w:tr>
      <w:tr w:rsidR="00AA2072">
        <w:tblPrEx>
          <w:tblCellMar>
            <w:top w:w="0" w:type="dxa"/>
            <w:bottom w:w="0" w:type="dxa"/>
          </w:tblCellMar>
        </w:tblPrEx>
        <w:tc>
          <w:tcPr>
            <w:tcW w:w="15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1</w:t>
            </w:r>
          </w:p>
        </w:tc>
        <w:tc>
          <w:tcPr>
            <w:tcW w:w="87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w:t>
            </w:r>
          </w:p>
        </w:tc>
        <w:tc>
          <w:tcPr>
            <w:tcW w:w="1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13,639</w:t>
            </w:r>
          </w:p>
        </w:tc>
        <w:tc>
          <w:tcPr>
            <w:tcW w:w="1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23.0%</w:t>
            </w:r>
          </w:p>
        </w:tc>
        <w:tc>
          <w:tcPr>
            <w:tcW w:w="26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20.6%(2위)</w:t>
            </w:r>
          </w:p>
        </w:tc>
      </w:tr>
      <w:tr w:rsidR="00AA2072">
        <w:tblPrEx>
          <w:tblCellMar>
            <w:top w:w="0" w:type="dxa"/>
            <w:bottom w:w="0" w:type="dxa"/>
          </w:tblCellMar>
        </w:tblPrEx>
        <w:tc>
          <w:tcPr>
            <w:tcW w:w="15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2</w:t>
            </w:r>
          </w:p>
        </w:tc>
        <w:tc>
          <w:tcPr>
            <w:tcW w:w="87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1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11,939</w:t>
            </w:r>
          </w:p>
        </w:tc>
        <w:tc>
          <w:tcPr>
            <w:tcW w:w="1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20.2%</w:t>
            </w:r>
          </w:p>
        </w:tc>
        <w:tc>
          <w:tcPr>
            <w:tcW w:w="26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22.6%(1위)</w:t>
            </w:r>
          </w:p>
        </w:tc>
      </w:tr>
      <w:tr w:rsidR="00AA2072">
        <w:tblPrEx>
          <w:tblCellMar>
            <w:top w:w="0" w:type="dxa"/>
            <w:bottom w:w="0" w:type="dxa"/>
          </w:tblCellMar>
        </w:tblPrEx>
        <w:tc>
          <w:tcPr>
            <w:tcW w:w="15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3</w:t>
            </w:r>
          </w:p>
        </w:tc>
        <w:tc>
          <w:tcPr>
            <w:tcW w:w="87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일본</w:t>
            </w:r>
          </w:p>
        </w:tc>
        <w:tc>
          <w:tcPr>
            <w:tcW w:w="1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3,134</w:t>
            </w:r>
          </w:p>
        </w:tc>
        <w:tc>
          <w:tcPr>
            <w:tcW w:w="1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5.3%</w:t>
            </w:r>
          </w:p>
        </w:tc>
        <w:tc>
          <w:tcPr>
            <w:tcW w:w="26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5.4%(4위)</w:t>
            </w:r>
          </w:p>
        </w:tc>
      </w:tr>
      <w:tr w:rsidR="00AA2072">
        <w:tblPrEx>
          <w:tblCellMar>
            <w:top w:w="0" w:type="dxa"/>
            <w:bottom w:w="0" w:type="dxa"/>
          </w:tblCellMar>
        </w:tblPrEx>
        <w:tc>
          <w:tcPr>
            <w:tcW w:w="15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4</w:t>
            </w:r>
          </w:p>
        </w:tc>
        <w:tc>
          <w:tcPr>
            <w:tcW w:w="87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베트남</w:t>
            </w:r>
          </w:p>
        </w:tc>
        <w:tc>
          <w:tcPr>
            <w:tcW w:w="1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2,935</w:t>
            </w:r>
          </w:p>
        </w:tc>
        <w:tc>
          <w:tcPr>
            <w:tcW w:w="1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5.0%</w:t>
            </w:r>
          </w:p>
        </w:tc>
        <w:tc>
          <w:tcPr>
            <w:tcW w:w="26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5.9%(3위)</w:t>
            </w:r>
          </w:p>
        </w:tc>
      </w:tr>
      <w:tr w:rsidR="00AA2072">
        <w:tblPrEx>
          <w:tblCellMar>
            <w:top w:w="0" w:type="dxa"/>
            <w:bottom w:w="0" w:type="dxa"/>
          </w:tblCellMar>
        </w:tblPrEx>
        <w:tc>
          <w:tcPr>
            <w:tcW w:w="152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5</w:t>
            </w:r>
          </w:p>
        </w:tc>
        <w:tc>
          <w:tcPr>
            <w:tcW w:w="87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대만</w:t>
            </w:r>
          </w:p>
        </w:tc>
        <w:tc>
          <w:tcPr>
            <w:tcW w:w="195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2,414</w:t>
            </w:r>
          </w:p>
        </w:tc>
        <w:tc>
          <w:tcPr>
            <w:tcW w:w="1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4.1%</w:t>
            </w:r>
          </w:p>
        </w:tc>
        <w:tc>
          <w:tcPr>
            <w:tcW w:w="26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3.1%(7위)</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41쪽)</w:t>
      </w:r>
    </w:p>
    <w:p w:rsidR="00AA2072" w:rsidRDefault="00EF0E62">
      <w:pPr>
        <w:spacing w:after="120" w:line="340" w:lineRule="auto"/>
        <w:ind w:firstLine="200"/>
        <w:jc w:val="both"/>
      </w:pPr>
      <w:r>
        <w:t>품목으로 들어가면 흐름이 두 갈래로 나뉜다. 굴착기나 밸브 같은 일반기계는 판로가 넓다. 한 해 23억달러어치 나가는 굴착기는 벨기에가 4분의 1을 조금 넘게 가져가고, 미국과 튀르키예를 거쳐 에티오피아와 지부티까지 닿는다. 이 부문에서 가장 큰 기타 기계류와 밸브는 미국이 30% 안팎으로 첫 손님이고 중국이 그 뒤를 잇는다. 건설기계 부품은 미국 다음으로 일본과 인도가 큰 고객이고, 기타 기계부품은 미국과 베트남이 18% 안팎으로 비슷하게 나눠 가지며, 디젤 엔진 부품은 싱가포르가 첫 행선지다. 어느 품목이든 몇몇 큰 나라를 빼고 나머지 나라들이 가져가는 몫이 커서, 한 나라의 경기에는 덜 휘둘릴 것으로 보인다.</w:t>
      </w:r>
    </w:p>
    <w:p w:rsidR="00AA2072" w:rsidRDefault="00EF0E62">
      <w:pPr>
        <w:spacing w:after="120" w:line="340" w:lineRule="auto"/>
        <w:ind w:firstLine="200"/>
        <w:jc w:val="both"/>
      </w:pPr>
      <w:r>
        <w:t>반도체 장비는 정반대다. 웨이퍼 위에 회로를 새기는 앞단 공정의 장비도, 칩을 조립하는 공정의 장비도 절반 넘게 중국으로 간다. 다만 3년 사이의 움직임은 엇갈린다. 장비 본체는 중국 비중이 줄었는데, 특히 조립공정 장비는 중국 몫이 59%에서 51%로 내려간 만큼 대만이 17%에서 24%로 올라왔다.</w:t>
      </w:r>
    </w:p>
    <w:p w:rsidR="00AA2072" w:rsidRDefault="00EF0E62">
      <w:pPr>
        <w:spacing w:after="120" w:line="340" w:lineRule="auto"/>
        <w:ind w:firstLine="200"/>
        <w:jc w:val="both"/>
      </w:pPr>
      <w:r>
        <w:t xml:space="preserve">반대로 기계장비 수출에서 가장 큰 품목인 반도체·디스플레이 장비 부품은 41억달러어치 가운데 중국으로 가는 몫이 27%에서 34%로 커졌다. 대만은 여기서도 18%로 중국 다음가는 행선지이니, 대만이 전체 순위에서 두 계단 오른 것도 이 흐름과 무관해 보이지 않는다. </w:t>
      </w:r>
      <w:r>
        <w:lastRenderedPageBreak/>
        <w:t>디스플레이 공장에 들어가는 편광재료 판은 16억달러어치의 84%가 중국으로 간다. 굴착기와 밸브가 미국과 세계의 건설 경기를 따라간다면, 반도체 장비는 중국 공장의 투자와 그를 둘러싼 대외 규제를 따라간다고 할 수 있다. 규제가 강해지면 한국 장비 기업의 가장 큰 시장이 흔들릴 수 있다는 점은 챙겨 볼 대목이다.</w:t>
      </w:r>
    </w:p>
    <w:p w:rsidR="00AA2072" w:rsidRDefault="00EF0E62">
      <w:pPr>
        <w:pStyle w:val="2"/>
        <w:keepNext/>
        <w:pBdr>
          <w:bottom w:val="single" w:sz="4" w:space="4" w:color="CFC6B8"/>
        </w:pBdr>
        <w:spacing w:before="360" w:after="160"/>
      </w:pPr>
      <w:bookmarkStart w:id="62" w:name="_Toc241650642"/>
      <w:r>
        <w:lastRenderedPageBreak/>
        <w:t>수입: 범용 부품은 중국, 정밀 기계는 일본</w:t>
      </w:r>
      <w:bookmarkEnd w:id="62"/>
    </w:p>
    <w:p w:rsidR="00AA2072" w:rsidRDefault="00EF0E62">
      <w:pPr>
        <w:keepNext/>
        <w:spacing w:before="120" w:after="60"/>
        <w:jc w:val="center"/>
      </w:pPr>
      <w:r>
        <w:rPr>
          <w:noProof/>
        </w:rPr>
        <w:drawing>
          <wp:inline distT="0" distB="0" distL="0" distR="0">
            <wp:extent cx="4286250" cy="6305550"/>
            <wp:effectExtent l="0" t="0" r="0" b="0"/>
            <wp:docPr id="42" name="그림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10-4&gt; 기계부품·공작기계 수입 (원문 42쪽)</w:t>
      </w:r>
    </w:p>
    <w:p w:rsidR="00AA2072" w:rsidRDefault="00EF0E62">
      <w:pPr>
        <w:spacing w:after="120" w:line="340" w:lineRule="auto"/>
        <w:ind w:firstLine="200"/>
        <w:jc w:val="both"/>
      </w:pPr>
      <w:r>
        <w:t>기계부품과 공작기계 수입은 10년째 100억달러 안팎에서 크게 움직이지 않았다. 2025년에는 112억달러였고, 나라 전체 수입에서 차지하는 비중은 2%에서 1.8%로 조금 낮아졌다. 금액의 95%가량은 볼트나 베어링, 기어처럼 기계를 이루는 기본 부품인 기계요소와 공</w:t>
      </w:r>
      <w:r>
        <w:lastRenderedPageBreak/>
        <w:t>구다. 공작기계와 산업용 로봇은 6억달러 남짓에 그치지만, 공장의 생산 능력을 좌우하는 설비여서 금액만으로 무게를 잴 수는 없다. 원문은 한국공작기계협회가 정한 95개 공작기계 품목에 산업용 로봇을 더해 이 부문을 따로 셌다.</w:t>
      </w:r>
    </w:p>
    <w:p w:rsidR="00AA2072" w:rsidRDefault="00EF0E62">
      <w:pPr>
        <w:spacing w:after="120" w:line="340" w:lineRule="auto"/>
        <w:ind w:firstLine="200"/>
        <w:jc w:val="both"/>
      </w:pPr>
      <w:r>
        <w:t>공구와 기계요소는 40%를 중국에서 들여오고, 이 비율은 3년 전과 거의 같다. 일본은 17%에서 15% 아래로 줄었고 미국은 조금 늘었다. 원문은 한 나라 의존도가 40%를 넘는 품목을 골라 실었는데, 중국 품목만 스물여덟 개다. 금액으로는 기타 철강제품이 11억달러 남짓으로 압도적이고, 볼베어링과 플라이휠·풀리, 볼트, 너트, 나사, 기어, 드릴이 그 뒤로 줄지어 있다. 공장 어디서나 쓰는 소모성 부품들이다. 의존도가 3분의 2를 넘는 품목도 아홉 개나 되는데, 스틸타이어 코드는 92%, 주물제품은 85%를 중국에서 사 오고, 밀링커터와 연선도 80% 가까이가 중국산이다. 사실상 다른 선택지가 없는 품목들이다.</w:t>
      </w:r>
    </w:p>
    <w:p w:rsidR="00AA2072" w:rsidRDefault="00EF0E62">
      <w:pPr>
        <w:spacing w:after="120" w:line="340" w:lineRule="auto"/>
        <w:ind w:firstLine="200"/>
        <w:jc w:val="both"/>
      </w:pPr>
      <w:r>
        <w:t>일본에서 오는 것은 성격이 다르다. 다이아몬드로 만든 연마용 휠, 원통형·구형 롤러베어링처럼 정밀 연마와 고급 베어링이 주를 이룬다. 금액은 작아도 품질이 결과를 좌우하는 품목들이다. 미국은 와셔와 장착구를, 독일은 체인과 스프링을 대 주고, 말레이시아는 알루미늄선을 88%나 공급한다. 흔한 것은 중국에서, 까다로운 것은 일본과 독일에서 사 오는 나눔이 자리 잡은 것으로 보인다.</w:t>
      </w:r>
    </w:p>
    <w:p w:rsidR="00AA2072" w:rsidRDefault="00EF0E62">
      <w:pPr>
        <w:spacing w:after="120" w:line="340" w:lineRule="auto"/>
        <w:ind w:firstLine="200"/>
        <w:jc w:val="both"/>
      </w:pPr>
      <w:r>
        <w:t>공작기계에서는 순위가 뒤집혔다. 2022년에는 일본이 1위였지만 2025년에는 중국이 37%로 일본(25%)을 크게 앞섰다. 일본의 몫이 3년 새 10%p 가까이 빠지는 사이 독일도 8%에서 12%로 올라서며 3위를 굳혔다. 오랫동안 공작기계는 일본에서 사 온다는 것이 상식처럼 여겨졌다면, 적어도 수입 통계에서는 그 공식이 흔들리고 있다.</w:t>
      </w:r>
    </w:p>
    <w:p w:rsidR="00AA2072" w:rsidRDefault="00EF0E62">
      <w:pPr>
        <w:spacing w:after="120" w:line="340" w:lineRule="auto"/>
        <w:ind w:firstLine="200"/>
        <w:jc w:val="both"/>
      </w:pPr>
      <w:r>
        <w:t>품목을 보면 중국이 어디서 치고 올라왔는지 짐작이 간다. 중국산 레이저가공기는 1억 4천만달러어치로 단일 품목 가운데 가장 크고, 의존도도 76%에 이른다. 산업용 로봇도 43%를 중국에서 들여온다. 레이저가공기 가운데 다른 품목은 거꾸로 77%를 일본에서 사 오니, 같은 이름의 기계라도 종류에 따라 사 오는 나라가 갈린다. 그러나 컴퓨터로 제어하는 NC 연삭기와 NC 수평선반 같은 정밀 가공기계는 여전히 일본이 60% 안팎을 쥐고 있고, 독일의 NC 기어절삭기와 태국의 NC 방전가공기도 같은 부류다. 양은 중국이 늘려 가고, 정밀은 일본과 독일이 지키고 있다고 정리할 수 있다.</w:t>
      </w:r>
    </w:p>
    <w:p w:rsidR="00AA2072" w:rsidRDefault="00EF0E62">
      <w:pPr>
        <w:keepNext/>
        <w:spacing w:before="200" w:after="80"/>
      </w:pPr>
      <w:r>
        <w:rPr>
          <w:rFonts w:ascii="맑은 고딕" w:eastAsia="맑은 고딕" w:hAnsi="맑은 고딕" w:cs="맑은 고딕"/>
          <w:b/>
          <w:bCs/>
          <w:color w:val="1F3A5C"/>
          <w:sz w:val="18"/>
          <w:szCs w:val="18"/>
        </w:rPr>
        <w:t>&lt;표 10-4&gt; 기계부품·공작기계 수입 (2025년, 괄호는 2022년)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98"/>
        <w:gridCol w:w="3462"/>
        <w:gridCol w:w="3290"/>
      </w:tblGrid>
      <w:tr w:rsidR="00AA2072">
        <w:tblPrEx>
          <w:tblCellMar>
            <w:top w:w="0" w:type="dxa"/>
            <w:bottom w:w="0" w:type="dxa"/>
          </w:tblCellMar>
        </w:tblPrEx>
        <w:trPr>
          <w:tblHeader/>
        </w:trPr>
        <w:tc>
          <w:tcPr>
            <w:tcW w:w="129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구분</w:t>
            </w:r>
          </w:p>
        </w:tc>
        <w:tc>
          <w:tcPr>
            <w:tcW w:w="346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수입국</w:t>
            </w:r>
          </w:p>
        </w:tc>
        <w:tc>
          <w:tcPr>
            <w:tcW w:w="329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대표 품목(수입액, 의존도)</w:t>
            </w:r>
          </w:p>
        </w:tc>
      </w:tr>
      <w:tr w:rsidR="00AA2072">
        <w:tblPrEx>
          <w:tblCellMar>
            <w:top w:w="0" w:type="dxa"/>
            <w:bottom w:w="0" w:type="dxa"/>
          </w:tblCellMar>
        </w:tblPrEx>
        <w:tc>
          <w:tcPr>
            <w:tcW w:w="129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공구·기계요소(106억달러)</w:t>
            </w:r>
          </w:p>
        </w:tc>
        <w:tc>
          <w:tcPr>
            <w:tcW w:w="346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 40.5%(40.1%), 일본 14.8%, 미국 11.6%</w:t>
            </w:r>
          </w:p>
        </w:tc>
        <w:tc>
          <w:tcPr>
            <w:tcW w:w="329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기타 철강제품(11.5억달러, 중국 54%), 볼베어링(중국 41%)</w:t>
            </w:r>
          </w:p>
        </w:tc>
      </w:tr>
      <w:tr w:rsidR="00AA2072">
        <w:tblPrEx>
          <w:tblCellMar>
            <w:top w:w="0" w:type="dxa"/>
            <w:bottom w:w="0" w:type="dxa"/>
          </w:tblCellMar>
        </w:tblPrEx>
        <w:tc>
          <w:tcPr>
            <w:tcW w:w="129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공작기계·산업</w:t>
            </w:r>
            <w:r>
              <w:rPr>
                <w:rFonts w:ascii="맑은 고딕" w:eastAsia="맑은 고딕" w:hAnsi="맑은 고딕" w:cs="맑은 고딕"/>
                <w:b/>
                <w:bCs/>
                <w:sz w:val="16"/>
                <w:szCs w:val="16"/>
              </w:rPr>
              <w:lastRenderedPageBreak/>
              <w:t>로봇(6억달러)</w:t>
            </w:r>
          </w:p>
        </w:tc>
        <w:tc>
          <w:tcPr>
            <w:tcW w:w="346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lastRenderedPageBreak/>
              <w:t xml:space="preserve">중국 37.2%(31.1%), 일본 25.2%(34.5%), 독일 </w:t>
            </w:r>
            <w:r>
              <w:rPr>
                <w:rFonts w:ascii="맑은 고딕" w:eastAsia="맑은 고딕" w:hAnsi="맑은 고딕" w:cs="맑은 고딕"/>
                <w:sz w:val="16"/>
                <w:szCs w:val="16"/>
              </w:rPr>
              <w:lastRenderedPageBreak/>
              <w:t>12.4%</w:t>
            </w:r>
          </w:p>
        </w:tc>
        <w:tc>
          <w:tcPr>
            <w:tcW w:w="329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lastRenderedPageBreak/>
              <w:t xml:space="preserve">레이저가공기(중국 76%), NC연삭기(일본 </w:t>
            </w:r>
            <w:r>
              <w:rPr>
                <w:rFonts w:ascii="맑은 고딕" w:eastAsia="맑은 고딕" w:hAnsi="맑은 고딕" w:cs="맑은 고딕"/>
                <w:sz w:val="16"/>
                <w:szCs w:val="16"/>
              </w:rPr>
              <w:lastRenderedPageBreak/>
              <w:t>67%)</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 한국공작기계협회(원문 42쪽)</w:t>
      </w:r>
    </w:p>
    <w:p w:rsidR="00AA2072" w:rsidRDefault="00EF0E62">
      <w:pPr>
        <w:pStyle w:val="2"/>
        <w:keepNext/>
        <w:pBdr>
          <w:bottom w:val="single" w:sz="4" w:space="4" w:color="CFC6B8"/>
        </w:pBdr>
        <w:shd w:val="clear" w:color="auto" w:fill="F4EFE6"/>
        <w:spacing w:before="360" w:after="160"/>
      </w:pPr>
      <w:bookmarkStart w:id="63" w:name="_Toc241650643"/>
      <w:r>
        <w:t>정리</w:t>
      </w:r>
      <w:bookmarkEnd w:id="63"/>
    </w:p>
    <w:p w:rsidR="00AA2072" w:rsidRDefault="00EF0E62">
      <w:pPr>
        <w:shd w:val="clear" w:color="auto" w:fill="F4EFE6"/>
        <w:spacing w:after="120" w:line="340" w:lineRule="auto"/>
        <w:jc w:val="both"/>
      </w:pPr>
      <w:r>
        <w:t>기계장비는 제조업에서 가장 많은 일자리를 떠받치는 업종이지만, 세계 시장의 앞자리에 선 한국 기업은 드물다. 반도체 장비와 건설장비, 공작기계의 주도권은 미국·유럽·일본·중국 기업에 있고, 우리가 수출하는 반도체 장비는 절반 넘게 중국 공장으로 간다. 수입에서는 범용 부품은 중국에, 정밀 기계는 일본에 기대는 이중 의존이 이어지는 가운데 공작기계마저 중국의 몫이 커졌다. 해외 에너지플랜트 수주에서 한국수력원자력이 3분의 2를 따낸 것은 눈에 띄는 예외다. 대구·경북은 로봇이라는 커지는 시장에 발을 들인 몇 안 되는 지역이지만, 그 시장의 수요와 공급 모두에서 중국이 앞서 있다는 사실을 함께 안고 가야 한다.</w:t>
      </w:r>
    </w:p>
    <w:p w:rsidR="00AA2072" w:rsidRDefault="00EF0E62">
      <w:pPr>
        <w:pageBreakBefore/>
        <w:spacing w:before="600"/>
      </w:pPr>
      <w:r>
        <w:rPr>
          <w:rFonts w:ascii="맑은 고딕" w:eastAsia="맑은 고딕" w:hAnsi="맑은 고딕" w:cs="맑은 고딕"/>
          <w:b/>
          <w:bCs/>
          <w:color w:val="B8966A"/>
          <w:sz w:val="22"/>
          <w:szCs w:val="22"/>
        </w:rPr>
        <w:lastRenderedPageBreak/>
        <w:t>제11장</w:t>
      </w:r>
    </w:p>
    <w:p w:rsidR="00AA2072" w:rsidRDefault="00EF0E62">
      <w:pPr>
        <w:pStyle w:val="1"/>
        <w:spacing w:after="80"/>
      </w:pPr>
      <w:bookmarkStart w:id="64" w:name="_Toc241650644"/>
      <w:r>
        <w:t>전기장비</w:t>
      </w:r>
      <w:bookmarkEnd w:id="64"/>
    </w:p>
    <w:p w:rsidR="00AA2072" w:rsidRDefault="00EF0E62">
      <w:pPr>
        <w:spacing w:after="400"/>
      </w:pPr>
      <w:r>
        <w:rPr>
          <w:rFonts w:ascii="맑은 고딕" w:eastAsia="맑은 고딕" w:hAnsi="맑은 고딕" w:cs="맑은 고딕"/>
          <w:color w:val="6B6B6B"/>
        </w:rPr>
        <w:t>발전기·배터리·조명·가전 등</w:t>
      </w:r>
    </w:p>
    <w:p w:rsidR="00AA2072" w:rsidRDefault="00EF0E62">
      <w:pPr>
        <w:spacing w:after="120" w:line="340" w:lineRule="auto"/>
        <w:ind w:firstLine="200"/>
        <w:jc w:val="both"/>
      </w:pPr>
      <w:r>
        <w:t>전기장비는 배터리와 변압기 같은 전력기기를 앞세워 빠르게 커 온 업종이다. 생산은 2014년 68조원에서 2024년 141조원으로 두 배가 넘게 늘었다. 그런데 성장의 한가운데 있는 배터리를 들여다보면, 세계 시장이 커지는 속도를 한국 기업이 따라가지 못하고 있다. 이 장은 셀과 소재, 전력기기가 어디서 만들어져 어디로 팔려 나가고, 그 원료는 어디에 기대고 있는지를 따라가 본다.</w:t>
      </w:r>
    </w:p>
    <w:p w:rsidR="00AA2072" w:rsidRDefault="00EF0E62">
      <w:pPr>
        <w:pStyle w:val="2"/>
        <w:keepNext/>
        <w:pBdr>
          <w:bottom w:val="single" w:sz="4" w:space="4" w:color="CFC6B8"/>
        </w:pBdr>
        <w:spacing w:before="360" w:after="160"/>
      </w:pPr>
      <w:bookmarkStart w:id="65" w:name="_Toc241650645"/>
      <w:r>
        <w:lastRenderedPageBreak/>
        <w:t>생산: 셀은 충청·울산, 소재는 포항·대구</w:t>
      </w:r>
      <w:bookmarkEnd w:id="65"/>
    </w:p>
    <w:p w:rsidR="00AA2072" w:rsidRDefault="00EF0E62">
      <w:pPr>
        <w:keepNext/>
        <w:spacing w:before="120" w:after="60"/>
        <w:jc w:val="center"/>
      </w:pPr>
      <w:r>
        <w:rPr>
          <w:noProof/>
        </w:rPr>
        <w:drawing>
          <wp:inline distT="0" distB="0" distL="0" distR="0">
            <wp:extent cx="4286250" cy="6305550"/>
            <wp:effectExtent l="0" t="0" r="0" b="0"/>
            <wp:docPr id="43" name="그림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11-1&gt; 전기장비 권역별 생산과 모터·배터리 시장 (원문 43쪽)</w:t>
      </w:r>
    </w:p>
    <w:p w:rsidR="00AA2072" w:rsidRDefault="00EF0E62">
      <w:pPr>
        <w:spacing w:after="120" w:line="340" w:lineRule="auto"/>
        <w:ind w:firstLine="200"/>
        <w:jc w:val="both"/>
      </w:pPr>
      <w:r>
        <w:t>전기장비는 앞의 업종들처럼 한곳에 몰려 있지 않다. 2024년 생산에서 동남권이 28.5%, 충청권이 26.6%, 수도권이 23.5%를 차지해 세 권역이 나란히 20%대에 서 있다. 10년 전에는 수도권이 30%를 넘겨 가장 컸는데, 해마다 몫을 조금씩 내주는 사이 울산과 창원을 품</w:t>
      </w:r>
      <w:r>
        <w:lastRenderedPageBreak/>
        <w:t>은 동남권이 올라와 1위가 됐다.</w:t>
      </w:r>
    </w:p>
    <w:p w:rsidR="00AA2072" w:rsidRDefault="00EF0E62">
      <w:pPr>
        <w:spacing w:after="120" w:line="340" w:lineRule="auto"/>
        <w:ind w:firstLine="200"/>
        <w:jc w:val="both"/>
      </w:pPr>
      <w:r>
        <w:t>권역마다 맡은 일은 뚜렷이 다르다. 울산에는 삼성SDI의 배터리 공장과 HD현대일렉트릭의 전력기기 공장이 있고, 창원에서는 LG전자가 가전을, 효성중공업이 변압기를 만든다. 충청권은 전기장비의 거의 모든 갈래가 한 권역 안에 들어 있는 곳이다. 청주의 LG에너지솔루션, 천안의 삼성SDI, 서산의 SK온이 배터리 셀을 만들고, LG화학과 에코프로비엠이 소재를, LS일렉트릭이 전력기기를 맡으며, 진천과 음성에서는 태양광 모듈이 나온다. 수도권에는 보일러를 만드는 경동나비엔 평택공장이, 호남권에는 삼성전자 광주의 가전과 세방전지, 광양의 포스코퓨처엠이 있다.</w:t>
      </w:r>
    </w:p>
    <w:p w:rsidR="00AA2072" w:rsidRDefault="00EF0E62">
      <w:pPr>
        <w:keepNext/>
        <w:spacing w:before="200" w:after="80"/>
      </w:pPr>
      <w:r>
        <w:rPr>
          <w:rFonts w:ascii="맑은 고딕" w:eastAsia="맑은 고딕" w:hAnsi="맑은 고딕" w:cs="맑은 고딕"/>
          <w:b/>
          <w:bCs/>
          <w:color w:val="1F3A5C"/>
          <w:sz w:val="18"/>
          <w:szCs w:val="18"/>
        </w:rPr>
        <w:t>&lt;표 11-1&gt; 전기장비 권역별 생산 점유율과 주요 공장</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8"/>
        <w:gridCol w:w="649"/>
        <w:gridCol w:w="649"/>
        <w:gridCol w:w="649"/>
        <w:gridCol w:w="5195"/>
      </w:tblGrid>
      <w:tr w:rsidR="00AA2072">
        <w:tblPrEx>
          <w:tblCellMar>
            <w:top w:w="0" w:type="dxa"/>
            <w:bottom w:w="0" w:type="dxa"/>
          </w:tblCellMar>
        </w:tblPrEx>
        <w:trPr>
          <w:tblHeader/>
        </w:trPr>
        <w:tc>
          <w:tcPr>
            <w:tcW w:w="90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64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2014</w:t>
            </w:r>
          </w:p>
        </w:tc>
        <w:tc>
          <w:tcPr>
            <w:tcW w:w="64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2019</w:t>
            </w:r>
          </w:p>
        </w:tc>
        <w:tc>
          <w:tcPr>
            <w:tcW w:w="64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2024</w:t>
            </w:r>
          </w:p>
        </w:tc>
        <w:tc>
          <w:tcPr>
            <w:tcW w:w="519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공장</w:t>
            </w:r>
          </w:p>
        </w:tc>
      </w:tr>
      <w:tr w:rsidR="00AA2072">
        <w:tblPrEx>
          <w:tblCellMar>
            <w:top w:w="0" w:type="dxa"/>
            <w:bottom w:w="0" w:type="dxa"/>
          </w:tblCellMar>
        </w:tblPrEx>
        <w:tc>
          <w:tcPr>
            <w:tcW w:w="9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22.1%</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23.4%</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28.5%</w:t>
            </w:r>
          </w:p>
        </w:tc>
        <w:tc>
          <w:tcPr>
            <w:tcW w:w="5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LG전자 창원, 삼성SDI 울산, HD현대일렉트릭 울산, 효성중공업 창원</w:t>
            </w:r>
          </w:p>
        </w:tc>
      </w:tr>
      <w:tr w:rsidR="00AA2072">
        <w:tblPrEx>
          <w:tblCellMar>
            <w:top w:w="0" w:type="dxa"/>
            <w:bottom w:w="0" w:type="dxa"/>
          </w:tblCellMar>
        </w:tblPrEx>
        <w:tc>
          <w:tcPr>
            <w:tcW w:w="9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충청권</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24.1%</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31.6%</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26.6%</w:t>
            </w:r>
          </w:p>
        </w:tc>
        <w:tc>
          <w:tcPr>
            <w:tcW w:w="5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LG에너지솔루션 오창, 삼성SDI 천안, SK온 서산, LS일렉트릭 청주</w:t>
            </w:r>
          </w:p>
        </w:tc>
      </w:tr>
      <w:tr w:rsidR="00AA2072">
        <w:tblPrEx>
          <w:tblCellMar>
            <w:top w:w="0" w:type="dxa"/>
            <w:bottom w:w="0" w:type="dxa"/>
          </w:tblCellMar>
        </w:tblPrEx>
        <w:tc>
          <w:tcPr>
            <w:tcW w:w="9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수도권</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31.7%</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27.6%</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23.5%</w:t>
            </w:r>
          </w:p>
        </w:tc>
        <w:tc>
          <w:tcPr>
            <w:tcW w:w="5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경동나비엔 평택, 에스엘 안산</w:t>
            </w:r>
          </w:p>
        </w:tc>
      </w:tr>
      <w:tr w:rsidR="00AA2072">
        <w:tblPrEx>
          <w:tblCellMar>
            <w:top w:w="0" w:type="dxa"/>
            <w:bottom w:w="0" w:type="dxa"/>
          </w:tblCellMar>
        </w:tblPrEx>
        <w:tc>
          <w:tcPr>
            <w:tcW w:w="9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대경권</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11.2%</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11.3%</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11.7%</w:t>
            </w:r>
          </w:p>
        </w:tc>
        <w:tc>
          <w:tcPr>
            <w:tcW w:w="5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현대모비스 대구, 에스엘 경산, LG전자 구미, 엘앤에프 대구</w:t>
            </w:r>
          </w:p>
        </w:tc>
      </w:tr>
      <w:tr w:rsidR="00AA2072">
        <w:tblPrEx>
          <w:tblCellMar>
            <w:top w:w="0" w:type="dxa"/>
            <w:bottom w:w="0" w:type="dxa"/>
          </w:tblCellMar>
        </w:tblPrEx>
        <w:tc>
          <w:tcPr>
            <w:tcW w:w="90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호남권</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9.8%</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5.5%</w:t>
            </w:r>
          </w:p>
        </w:tc>
        <w:tc>
          <w:tcPr>
            <w:tcW w:w="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9.0%</w:t>
            </w:r>
          </w:p>
        </w:tc>
        <w:tc>
          <w:tcPr>
            <w:tcW w:w="519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삼성전자 광주(가전), 세방전지 광주, 포스코퓨처엠 광양</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광업제조업조사(원문 43~44쪽)</w:t>
      </w:r>
    </w:p>
    <w:p w:rsidR="00AA2072" w:rsidRDefault="00EF0E62">
      <w:pPr>
        <w:spacing w:after="120" w:line="340" w:lineRule="auto"/>
        <w:ind w:firstLine="200"/>
        <w:jc w:val="both"/>
      </w:pPr>
      <w:r>
        <w:t>제조업 안에서 전기장비가 차지하는 무게도 10년 내내 한 방향으로 올라왔다. 생산 비중은 4.5%에서 6.8%로, 부가가치 비중은 4.3%에서 6.4%로 커졌다. 반도체처럼 가파르지는 않지만 꾸준하다는 점이 이 업종의 성격이다.</w:t>
      </w:r>
    </w:p>
    <w:p w:rsidR="00AA2072" w:rsidRDefault="00EF0E62">
      <w:pPr>
        <w:spacing w:after="120" w:line="340" w:lineRule="auto"/>
        <w:ind w:firstLine="200"/>
        <w:jc w:val="both"/>
      </w:pPr>
      <w:r>
        <w:t>세계 시장 쪽으로 눈을 돌리면 먼저 모터가 나온다. 전기차에서 엔진 노릇을 하는 구동모터 시장은 중국 BYD(17%), 일본 토요타(13%), 미국 테슬라(8%)가 앞서는데, 셋 다 완성차 회사가 모터를 직접 만드는 경우이고 한국 기업은 이름이 보이지 않는다. 원문은 모터 방식에 따라 들어가는 광물이 달라진다는 점도 짚었다. 영구자석을 쓰는 모터는 작고 효율이 높지만 차 한 대에 네오디뮴 같은 희토류가 0.25~0.5kg 들어간다. 희토류 없이 만드는 유도모터는 값이 싸지만 대신 구리를 11~24kg이나 먹는다. 희토류냐 구리냐를 두고 고르는 문제인 것이다.</w:t>
      </w:r>
    </w:p>
    <w:p w:rsidR="00AA2072" w:rsidRDefault="00EF0E62">
      <w:pPr>
        <w:spacing w:after="120" w:line="340" w:lineRule="auto"/>
        <w:ind w:firstLine="200"/>
        <w:jc w:val="both"/>
      </w:pPr>
      <w:r>
        <w:t>배터리의 경쟁력을 좌우하는 것은 양극재다. 만드는 길을 따라가 보면, 먼저 리튬과 니켈, 코발트, 망간을 정제해 수산화리튬과 황산니켈, 황산코발트로 만든다. 여기서 니켈과 코발트, 망간을 섞은 것이 전구체인데, 빵으로 치면 굽기 직전의 반죽쯤 되는 중간 원료다. 이 전구체에 리튬을 더하면 양극활물질이 되고, 전기가 잘 통하게 하는 첨가물과 접착제, 알루미늄 박을 더하면 비로소 양극재가 된다. 이 가운데 단계를 누가 쥐고 있느냐가 뒤의 수입 이</w:t>
      </w:r>
      <w:r>
        <w:lastRenderedPageBreak/>
        <w:t>야기로 이어지니 기억해 둘 만하다.</w:t>
      </w:r>
    </w:p>
    <w:p w:rsidR="00AA2072" w:rsidRDefault="00EF0E62">
      <w:pPr>
        <w:spacing w:after="120" w:line="340" w:lineRule="auto"/>
        <w:ind w:firstLine="200"/>
        <w:jc w:val="both"/>
      </w:pPr>
      <w:r>
        <w:t>소재만 떼어 보면 한국의 자리가 제법 넓다. 양극재와 음극재, 전해질, 분리막 같은 이차전지 소재의 세계 수출 1,107억달러 가운데 한국이 10.9%를 차지해 중국(15.0%) 다음 2위다. 독일, 미국, 일본이 모두 한국 뒤에 있다.</w:t>
      </w:r>
    </w:p>
    <w:p w:rsidR="00AA2072" w:rsidRDefault="00EF0E62">
      <w:pPr>
        <w:spacing w:after="120" w:line="340" w:lineRule="auto"/>
        <w:ind w:firstLine="200"/>
        <w:jc w:val="both"/>
      </w:pPr>
      <w:r>
        <w:t>대경권의 몫은 11%대로 10년 동안 조금씩 올랐다. 대구의 현대모비스가 자동차 전장을, 경산의 에스엘이 램프를, 구미의 LG전자가 가전을 만들고, 대구에는 양극재를 만드는 엘앤에프가 있다. 자동차에 들어가는 전기장치와 배터리 소재가 함께 자리 잡은 모습인데, 뒤에서 보듯 이 지역의 소재 공장은 포항과 칠곡, 상주, 구미로 더 넓게 퍼져 있다.</w:t>
      </w:r>
    </w:p>
    <w:p w:rsidR="00AA2072" w:rsidRDefault="00EF0E62">
      <w:pPr>
        <w:pStyle w:val="2"/>
        <w:keepNext/>
        <w:pBdr>
          <w:bottom w:val="single" w:sz="4" w:space="4" w:color="CFC6B8"/>
        </w:pBdr>
        <w:spacing w:before="360" w:after="160"/>
      </w:pPr>
      <w:bookmarkStart w:id="66" w:name="_Toc241650646"/>
      <w:r>
        <w:lastRenderedPageBreak/>
        <w:t>세계 시장: 커지는 시장, 줄어드는 점유율</w:t>
      </w:r>
      <w:bookmarkEnd w:id="66"/>
    </w:p>
    <w:p w:rsidR="00AA2072" w:rsidRDefault="00EF0E62">
      <w:pPr>
        <w:keepNext/>
        <w:spacing w:before="120" w:after="60"/>
        <w:jc w:val="center"/>
      </w:pPr>
      <w:r>
        <w:rPr>
          <w:noProof/>
        </w:rPr>
        <w:drawing>
          <wp:inline distT="0" distB="0" distL="0" distR="0">
            <wp:extent cx="4286250" cy="6305550"/>
            <wp:effectExtent l="0" t="0" r="0" b="0"/>
            <wp:docPr id="44" name="그림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11-2&gt; 리튬이온전지 수출 점유율과 국내 기업 거점 (원문 44쪽)</w:t>
      </w:r>
    </w:p>
    <w:p w:rsidR="00AA2072" w:rsidRDefault="00EF0E62">
      <w:pPr>
        <w:spacing w:after="120" w:line="340" w:lineRule="auto"/>
        <w:ind w:firstLine="200"/>
        <w:jc w:val="both"/>
      </w:pPr>
      <w:r>
        <w:t>전기차에 실린 배터리의 양은 2021년 308GWh에서 2025년 1,187GWh로 네 배 가까이 불었다. GWh(기가와트시)는 배터리에 담긴 전기의 양을 재는 단위다. 같은 기간 LG에너지솔루션과 SK온, 삼성SDI 세 회사의 몫은 30%에서 15%로 해마다 줄어 절반이 됐다. 시장</w:t>
      </w:r>
      <w:r>
        <w:lastRenderedPageBreak/>
        <w:t>은 커졌는데 우리 몫은 거꾸로 작아진 것이다. 2025년 순위를 보면 중국의 CATL과 BYD가 1·2위이고, LG에너지솔루션이 3위, SK온이 6위, 삼성SDI가 9위다.</w:t>
      </w:r>
    </w:p>
    <w:p w:rsidR="00AA2072" w:rsidRDefault="00EF0E62">
      <w:pPr>
        <w:keepNext/>
        <w:spacing w:before="200" w:after="80"/>
      </w:pPr>
      <w:r>
        <w:rPr>
          <w:rFonts w:ascii="맑은 고딕" w:eastAsia="맑은 고딕" w:hAnsi="맑은 고딕" w:cs="맑은 고딕"/>
          <w:b/>
          <w:bCs/>
          <w:color w:val="1F3A5C"/>
          <w:sz w:val="18"/>
          <w:szCs w:val="18"/>
        </w:rPr>
        <w:t>&lt;표 11-2&gt; 전기차 배터리 사용량 상위 기업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87"/>
        <w:gridCol w:w="2385"/>
        <w:gridCol w:w="1192"/>
        <w:gridCol w:w="2386"/>
      </w:tblGrid>
      <w:tr w:rsidR="00AA2072">
        <w:tblPrEx>
          <w:tblCellMar>
            <w:top w:w="0" w:type="dxa"/>
            <w:bottom w:w="0" w:type="dxa"/>
          </w:tblCellMar>
        </w:tblPrEx>
        <w:trPr>
          <w:tblHeader/>
        </w:trPr>
        <w:tc>
          <w:tcPr>
            <w:tcW w:w="208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순위</w:t>
            </w:r>
          </w:p>
        </w:tc>
        <w:tc>
          <w:tcPr>
            <w:tcW w:w="2385"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기업</w:t>
            </w:r>
          </w:p>
        </w:tc>
        <w:tc>
          <w:tcPr>
            <w:tcW w:w="1192"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국적</w:t>
            </w:r>
          </w:p>
        </w:tc>
        <w:tc>
          <w:tcPr>
            <w:tcW w:w="238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사용량(GWh)</w:t>
            </w:r>
          </w:p>
        </w:tc>
      </w:tr>
      <w:tr w:rsidR="00AA2072">
        <w:tblPrEx>
          <w:tblCellMar>
            <w:top w:w="0" w:type="dxa"/>
            <w:bottom w:w="0" w:type="dxa"/>
          </w:tblCellMar>
        </w:tblPrEx>
        <w:tc>
          <w:tcPr>
            <w:tcW w:w="2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1</w:t>
            </w:r>
          </w:p>
        </w:tc>
        <w:tc>
          <w:tcPr>
            <w:tcW w:w="238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CATL</w:t>
            </w:r>
          </w:p>
        </w:tc>
        <w:tc>
          <w:tcPr>
            <w:tcW w:w="119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238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464.7</w:t>
            </w:r>
          </w:p>
        </w:tc>
      </w:tr>
      <w:tr w:rsidR="00AA2072">
        <w:tblPrEx>
          <w:tblCellMar>
            <w:top w:w="0" w:type="dxa"/>
            <w:bottom w:w="0" w:type="dxa"/>
          </w:tblCellMar>
        </w:tblPrEx>
        <w:tc>
          <w:tcPr>
            <w:tcW w:w="2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2</w:t>
            </w:r>
          </w:p>
        </w:tc>
        <w:tc>
          <w:tcPr>
            <w:tcW w:w="238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BYD</w:t>
            </w:r>
          </w:p>
        </w:tc>
        <w:tc>
          <w:tcPr>
            <w:tcW w:w="119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238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194.8</w:t>
            </w:r>
          </w:p>
        </w:tc>
      </w:tr>
      <w:tr w:rsidR="00AA2072">
        <w:tblPrEx>
          <w:tblCellMar>
            <w:top w:w="0" w:type="dxa"/>
            <w:bottom w:w="0" w:type="dxa"/>
          </w:tblCellMar>
        </w:tblPrEx>
        <w:tc>
          <w:tcPr>
            <w:tcW w:w="2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3</w:t>
            </w:r>
          </w:p>
        </w:tc>
        <w:tc>
          <w:tcPr>
            <w:tcW w:w="238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LG에너지솔루션</w:t>
            </w:r>
          </w:p>
        </w:tc>
        <w:tc>
          <w:tcPr>
            <w:tcW w:w="119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한국</w:t>
            </w:r>
          </w:p>
        </w:tc>
        <w:tc>
          <w:tcPr>
            <w:tcW w:w="238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108.8</w:t>
            </w:r>
          </w:p>
        </w:tc>
      </w:tr>
      <w:tr w:rsidR="00AA2072">
        <w:tblPrEx>
          <w:tblCellMar>
            <w:top w:w="0" w:type="dxa"/>
            <w:bottom w:w="0" w:type="dxa"/>
          </w:tblCellMar>
        </w:tblPrEx>
        <w:tc>
          <w:tcPr>
            <w:tcW w:w="2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4</w:t>
            </w:r>
          </w:p>
        </w:tc>
        <w:tc>
          <w:tcPr>
            <w:tcW w:w="238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CALB</w:t>
            </w:r>
          </w:p>
        </w:tc>
        <w:tc>
          <w:tcPr>
            <w:tcW w:w="119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238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62.8</w:t>
            </w:r>
          </w:p>
        </w:tc>
      </w:tr>
      <w:tr w:rsidR="00AA2072">
        <w:tblPrEx>
          <w:tblCellMar>
            <w:top w:w="0" w:type="dxa"/>
            <w:bottom w:w="0" w:type="dxa"/>
          </w:tblCellMar>
        </w:tblPrEx>
        <w:tc>
          <w:tcPr>
            <w:tcW w:w="2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5</w:t>
            </w:r>
          </w:p>
        </w:tc>
        <w:tc>
          <w:tcPr>
            <w:tcW w:w="238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Gotion</w:t>
            </w:r>
          </w:p>
        </w:tc>
        <w:tc>
          <w:tcPr>
            <w:tcW w:w="119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w:t>
            </w:r>
          </w:p>
        </w:tc>
        <w:tc>
          <w:tcPr>
            <w:tcW w:w="238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53.5</w:t>
            </w:r>
          </w:p>
        </w:tc>
      </w:tr>
      <w:tr w:rsidR="00AA2072">
        <w:tblPrEx>
          <w:tblCellMar>
            <w:top w:w="0" w:type="dxa"/>
            <w:bottom w:w="0" w:type="dxa"/>
          </w:tblCellMar>
        </w:tblPrEx>
        <w:tc>
          <w:tcPr>
            <w:tcW w:w="2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6</w:t>
            </w:r>
          </w:p>
        </w:tc>
        <w:tc>
          <w:tcPr>
            <w:tcW w:w="238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SK온</w:t>
            </w:r>
          </w:p>
        </w:tc>
        <w:tc>
          <w:tcPr>
            <w:tcW w:w="119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한국</w:t>
            </w:r>
          </w:p>
        </w:tc>
        <w:tc>
          <w:tcPr>
            <w:tcW w:w="238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44.5</w:t>
            </w:r>
          </w:p>
        </w:tc>
      </w:tr>
      <w:tr w:rsidR="00AA2072">
        <w:tblPrEx>
          <w:tblCellMar>
            <w:top w:w="0" w:type="dxa"/>
            <w:bottom w:w="0" w:type="dxa"/>
          </w:tblCellMar>
        </w:tblPrEx>
        <w:tc>
          <w:tcPr>
            <w:tcW w:w="2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b/>
                <w:bCs/>
                <w:sz w:val="16"/>
                <w:szCs w:val="16"/>
              </w:rPr>
              <w:t>9</w:t>
            </w:r>
          </w:p>
        </w:tc>
        <w:tc>
          <w:tcPr>
            <w:tcW w:w="238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삼성SDI</w:t>
            </w:r>
          </w:p>
        </w:tc>
        <w:tc>
          <w:tcPr>
            <w:tcW w:w="119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한국</w:t>
            </w:r>
          </w:p>
        </w:tc>
        <w:tc>
          <w:tcPr>
            <w:tcW w:w="238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28.9</w:t>
            </w:r>
          </w:p>
        </w:tc>
      </w:tr>
      <w:tr w:rsidR="00AA2072">
        <w:tblPrEx>
          <w:tblCellMar>
            <w:top w:w="0" w:type="dxa"/>
            <w:bottom w:w="0" w:type="dxa"/>
          </w:tblCellMar>
        </w:tblPrEx>
        <w:tc>
          <w:tcPr>
            <w:tcW w:w="208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AA2072"/>
        </w:tc>
        <w:tc>
          <w:tcPr>
            <w:tcW w:w="2385"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세계 합계</w:t>
            </w:r>
          </w:p>
        </w:tc>
        <w:tc>
          <w:tcPr>
            <w:tcW w:w="1192"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AA2072"/>
        </w:tc>
        <w:tc>
          <w:tcPr>
            <w:tcW w:w="238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1,187</w:t>
            </w:r>
          </w:p>
        </w:tc>
      </w:tr>
    </w:tbl>
    <w:p w:rsidR="00AA2072" w:rsidRDefault="00EF0E62">
      <w:pPr>
        <w:spacing w:before="60" w:after="200"/>
      </w:pPr>
      <w:r>
        <w:rPr>
          <w:rFonts w:ascii="맑은 고딕" w:eastAsia="맑은 고딕" w:hAnsi="맑은 고딕" w:cs="맑은 고딕"/>
          <w:color w:val="6B6B6B"/>
          <w:sz w:val="15"/>
          <w:szCs w:val="15"/>
        </w:rPr>
        <w:t>자료: SNE리서치(원문 43쪽)</w:t>
      </w:r>
    </w:p>
    <w:p w:rsidR="00AA2072" w:rsidRDefault="00EF0E62">
      <w:pPr>
        <w:spacing w:after="120" w:line="340" w:lineRule="auto"/>
        <w:ind w:firstLine="200"/>
        <w:jc w:val="both"/>
      </w:pPr>
      <w:r>
        <w:t>CATL 한 회사가 파는 양은 한국 세 회사를 모두 합친 182GWh의 두 배 반에 이른다. 상위 10개사 가운데 중국 기업이 여섯이니, 시장이 커지는 동안 늘어난 몫의 대부분을 중국이 가져갔다고 봐도 무리가 없다.</w:t>
      </w:r>
    </w:p>
    <w:p w:rsidR="00AA2072" w:rsidRDefault="00EF0E62">
      <w:pPr>
        <w:spacing w:after="120" w:line="340" w:lineRule="auto"/>
        <w:ind w:firstLine="200"/>
        <w:jc w:val="both"/>
      </w:pPr>
      <w:r>
        <w:t>수출 통계로 옮겨 가면 숫자가 더 작아진다. 2024년 리튬이온전지 세계 수출 1,101억달러 가운데 중국이 58%를 차지하고, 헝가리와 폴란드가 2·3위다. 한국은 5% 남짓으로 5위에 그친다. 배터리 3사를 가진 나라치고는 초라해 보이지만, 이 숫자는 국내에서 만들어 내보낸 것만 센 값이다.</w:t>
      </w:r>
    </w:p>
    <w:p w:rsidR="00AA2072" w:rsidRDefault="00EF0E62">
      <w:pPr>
        <w:spacing w:after="120" w:line="340" w:lineRule="auto"/>
        <w:ind w:firstLine="200"/>
        <w:jc w:val="both"/>
      </w:pPr>
      <w:r>
        <w:t>세 회사의 공장 목록을 보면 사정이 짐작된다. LG에너지솔루션은 국내에 오창공장 하나를 두고, 미국 미시간·애리조나와 캐나다, 중국 난징, 폴란드 브로츠와프, 인도네시아에 공장을 두었으며, GM·혼다·현대차와 미국에 세운 합작공장도 여럿이다. 삼성SDI는 울산과 천안 말고도 중국, 말레이시아, 인도, 베트남, 헝가리 괴드, 미국에 공장이 있다. SK온은 국내 서산 한 곳에 미국과 중국, 헝가리 코마롬·이반차 공장을 거느린다. 헝가리와 폴란드가 수출 2·3위에 오른 데에는 이 한국 공장들이 관련된 것으로 보인다. 한국 배터리의 상당 부분은 이제 나라 밖에서 만들어진다.</w:t>
      </w:r>
    </w:p>
    <w:p w:rsidR="00AA2072" w:rsidRDefault="00EF0E62">
      <w:pPr>
        <w:spacing w:after="120" w:line="340" w:lineRule="auto"/>
        <w:ind w:firstLine="200"/>
        <w:jc w:val="both"/>
      </w:pPr>
      <w:r>
        <w:t>국내에 두텁게 남은 것은 소재다. 포스코퓨처엠은 광양과 포항에서 양극재와 인조흑연 음극재를, 세종에서 천연흑연 음극재를 만들고, 에코프로는 청주와 포항에 계열 공장을 두었다. 충주의 코스모신소재와 천보, 익산의 한솔케미칼, 울산의 후성도 양극활물질과 전해질, 전극 재료를 붙이는 접착제 같은 소재를 만든다. 소재 기업도 밖으로 나가기 시작해, 에코프</w:t>
      </w:r>
      <w:r>
        <w:lastRenderedPageBreak/>
        <w:t>로BM은 헝가리 데브레첸에, 포스코퓨처엠은 캐나다 퀘벡과 중국 저장성에 합작공장을 세웠다.</w:t>
      </w:r>
    </w:p>
    <w:p w:rsidR="00AA2072" w:rsidRDefault="00EF0E62">
      <w:pPr>
        <w:spacing w:after="120" w:line="340" w:lineRule="auto"/>
        <w:ind w:firstLine="200"/>
        <w:jc w:val="both"/>
      </w:pPr>
      <w:r>
        <w:t>전력기기는 또 하나의 줄기다. LS일렉트릭은 청주와 부산에서 초고압 변압기와 직류 송전 설비를 만들고, HD현대일렉트릭은 울산, 효성중공업은 창원에서 변압기와 차단기를 만든다. 원문은 여기에 새 수요로 AI 데이터센터를 꼽았다. 데이터센터가 전기를 많이 쓰면 순간적으로 전력이 치솟거나 흔들리는 일이 잦아지는데, 이를 받아 줄 배터리가 필요해진다는 것이다. 큰 저장 장치를 한곳에 두는 무정전 전원 장치(UPS)는 오래 버티지만 비싸고, 서버 곁에 작은 배터리를 나눠 두는 BBU는 싸고 설치가 쉽지만 긴 정전에는 약하다. 둘을 섞은 하이브리드형 에너지 저장 장치가 대안으로 거론되니, 배터리 회사와 전력기기 회사가 함께 노리는 시장이 될 것으로 보인다.</w:t>
      </w:r>
    </w:p>
    <w:p w:rsidR="00AA2072" w:rsidRDefault="00EF0E62">
      <w:pPr>
        <w:spacing w:after="120" w:line="340" w:lineRule="auto"/>
        <w:ind w:firstLine="200"/>
        <w:jc w:val="both"/>
      </w:pPr>
      <w:r>
        <w:t>배터리 소재에서는 대경권이 가장 자주 이름이 오른다. 포항에는 포스코퓨처엠과 에코프로BM, 에코프로EM, 에코프로머티리얼즈가 모여 있고, 대구와 칠곡에는 엘앤에프의 양극재 공장이, 상주에는 그룹포틴테크놀로지스의 실리콘 음극재 공장이 있다. 구미에는 삼성SDI의 전자재료 공장과 배터리 소재 첨가제를 만드는 미래첨단소재가 자리 잡았다. 셀 생산의 무게는 해외로 옮겨 갔지만, 셀에 들어가는 소재의 상당 부분은 대경권에 뿌리를 두고 있다는 점은 지역에서 챙겨 볼 대목이다.</w:t>
      </w:r>
    </w:p>
    <w:p w:rsidR="00AA2072" w:rsidRDefault="00EF0E62">
      <w:pPr>
        <w:pStyle w:val="2"/>
        <w:keepNext/>
        <w:pBdr>
          <w:bottom w:val="single" w:sz="4" w:space="4" w:color="CFC6B8"/>
        </w:pBdr>
        <w:spacing w:before="360" w:after="160"/>
      </w:pPr>
      <w:bookmarkStart w:id="67" w:name="_Toc241650647"/>
      <w:r>
        <w:lastRenderedPageBreak/>
        <w:t>수출: 미국이 배터리·변압기의 최대 시장</w:t>
      </w:r>
      <w:bookmarkEnd w:id="67"/>
    </w:p>
    <w:p w:rsidR="00AA2072" w:rsidRDefault="00EF0E62">
      <w:pPr>
        <w:keepNext/>
        <w:spacing w:before="120" w:after="60"/>
        <w:jc w:val="center"/>
      </w:pPr>
      <w:r>
        <w:rPr>
          <w:noProof/>
        </w:rPr>
        <w:drawing>
          <wp:inline distT="0" distB="0" distL="0" distR="0">
            <wp:extent cx="4286250" cy="6305550"/>
            <wp:effectExtent l="0" t="0" r="0" b="0"/>
            <wp:docPr id="45" name="그림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11-3&gt; 전기장비 수출 (원문 45쪽)</w:t>
      </w:r>
    </w:p>
    <w:p w:rsidR="00AA2072" w:rsidRDefault="00EF0E62">
      <w:pPr>
        <w:spacing w:after="120" w:line="340" w:lineRule="auto"/>
        <w:ind w:firstLine="200"/>
        <w:jc w:val="both"/>
      </w:pPr>
      <w:r>
        <w:t>전기장비 수출은 2014년 398억달러에서 2019년 337억달러로 줄었다가 2025년 397억달러로 돌아왔다. 생산이 두 배로 느는 동안 수출은 10년 전 그 자리에 머문 것이고, 나라 전체 수출에서 차지하는 비중은 7% 가까이에서 5.6%로 내려왔다. 참고로 이 통계의 전기</w:t>
      </w:r>
      <w:r>
        <w:lastRenderedPageBreak/>
        <w:t>장비는 가전과 전자부품, 전기기기 가운데 반도체와 수동부품, 평판 디스플레이를 뺀 품목이다.</w:t>
      </w:r>
    </w:p>
    <w:p w:rsidR="00AA2072" w:rsidRDefault="00EF0E62">
      <w:pPr>
        <w:spacing w:after="120" w:line="340" w:lineRule="auto"/>
        <w:ind w:firstLine="200"/>
        <w:jc w:val="both"/>
      </w:pPr>
      <w:r>
        <w:t>금액이 제자리에 머무는 사이 행선지는 한쪽으로 기울었다. 2025년 미국으로 간 수출이 123억달러로 전체의 31%이고, 2위 중국과 3위 베트남을 합쳐도 미국에 못 미친다. 중국 몫은 3년 사이 17%에서 15%로 조금 줄었고, 대만과 일본은 4·5위 자리를 맞바꿨다. 그 뒤로는 멕시코와 인도, 체코, 폴란드, 슬로바키아 같은 나라들이 이어진다.</w:t>
      </w:r>
    </w:p>
    <w:p w:rsidR="00AA2072" w:rsidRDefault="00EF0E62">
      <w:pPr>
        <w:spacing w:after="120" w:line="340" w:lineRule="auto"/>
        <w:ind w:firstLine="200"/>
        <w:jc w:val="both"/>
      </w:pPr>
      <w:r>
        <w:t>완제품과 전력기기는 거의 미국이 사 간다. 냉장고는 수출의 78%가 미국으로 가니 사실상 미국 수출품이고, 변압기도 57%가 미국으로 간다. 변압기는 쿠웨이트와 사우디아라비아 같은 중동이 뒤를 받치는 점이 이채롭다. 전류의 형태나 전압을 바꿔 주는 정지형 변환기, 흔히 충전기나 인버터로 부르는 장치도 미국이 1위이고 슬로바키아와 체코가 뒤따른다. 차량용 LED장치는 미국 다음으로 체코, 멕시코, 독일로 가는데, 하나같이 자동차 공장이 있는 나라들이다.</w:t>
      </w:r>
    </w:p>
    <w:p w:rsidR="00AA2072" w:rsidRDefault="00EF0E62">
      <w:pPr>
        <w:spacing w:after="120" w:line="340" w:lineRule="auto"/>
        <w:ind w:firstLine="200"/>
        <w:jc w:val="both"/>
      </w:pPr>
      <w:r>
        <w:t>배터리는 미국 쏠림이 더 빨랐다. 리튬이온전지 수출 43억달러 가운데 60%가 미국으로 가는데, 3년 전만 해도 절반이 채 안 됐다. 흥미로운 것은 같은 기간 전기장비 수출에서 리튬이온전지가 차지하는 몫이 18%에서 11%로 줄었다는 점이다. 전기장비 수출에서 배터리가 차지하는 자리는 좁아졌는데, 그나마 나가는 물량은 미국에 더 몰렸다. 셀 공장의 상당수가 해외로 옮겨 간 앞 절의 흐름과 무관하지 않아 보인다. 자동차 시동용으로 쓰는 납축전지도 미국 비중이 26%에서 33%로 커졌다.</w:t>
      </w:r>
    </w:p>
    <w:p w:rsidR="00AA2072" w:rsidRDefault="00EF0E62">
      <w:pPr>
        <w:spacing w:after="120" w:line="340" w:lineRule="auto"/>
        <w:ind w:firstLine="200"/>
        <w:jc w:val="both"/>
      </w:pPr>
      <w:r>
        <w:t>부품은 전혀 다른 길로 간다. 전기장비 수출에서 가장 큰 품목은 전자부품을 올려 서로 이어 주는 기판, 곧 인쇄회로로 49억달러어치가 나간다. 그런데 행선지는 중국과 베트남, 대만이 6할을 나눠 갖고 미국은 6%에 그친다. 전기플러그와 소켓도 중국과 베트남이 각각 28% 남짓이고, 그 밖의 회로 부품 역시 두 나라가 절반을 넘게 가져간다. 부품은 아시아의 조립 공장으로, 완성된 기기와 배터리는 미국으로 가는 두 갈래 흐름이다.</w:t>
      </w:r>
    </w:p>
    <w:p w:rsidR="00AA2072" w:rsidRDefault="00EF0E62">
      <w:pPr>
        <w:keepNext/>
        <w:spacing w:before="200" w:after="80"/>
      </w:pPr>
      <w:r>
        <w:rPr>
          <w:rFonts w:ascii="맑은 고딕" w:eastAsia="맑은 고딕" w:hAnsi="맑은 고딕" w:cs="맑은 고딕"/>
          <w:b/>
          <w:bCs/>
          <w:color w:val="1F3A5C"/>
          <w:sz w:val="18"/>
          <w:szCs w:val="18"/>
        </w:rPr>
        <w:t>&lt;표 11-3&gt; 전기장비 주요 품목별 수출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78"/>
        <w:gridCol w:w="1478"/>
        <w:gridCol w:w="5094"/>
      </w:tblGrid>
      <w:tr w:rsidR="00AA2072">
        <w:tblPrEx>
          <w:tblCellMar>
            <w:top w:w="0" w:type="dxa"/>
            <w:bottom w:w="0" w:type="dxa"/>
          </w:tblCellMar>
        </w:tblPrEx>
        <w:trPr>
          <w:tblHeader/>
        </w:trPr>
        <w:tc>
          <w:tcPr>
            <w:tcW w:w="147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품목</w:t>
            </w:r>
          </w:p>
        </w:tc>
        <w:tc>
          <w:tcPr>
            <w:tcW w:w="147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수출액(백만달러)</w:t>
            </w:r>
          </w:p>
        </w:tc>
        <w:tc>
          <w:tcPr>
            <w:tcW w:w="5094"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주요 행선지</w:t>
            </w:r>
          </w:p>
        </w:tc>
      </w:tr>
      <w:tr w:rsidR="00AA2072">
        <w:tblPrEx>
          <w:tblCellMar>
            <w:top w:w="0" w:type="dxa"/>
            <w:bottom w:w="0" w:type="dxa"/>
          </w:tblCellMar>
        </w:tblPrEx>
        <w:tc>
          <w:tcPr>
            <w:tcW w:w="14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인쇄회로</w:t>
            </w:r>
          </w:p>
        </w:tc>
        <w:tc>
          <w:tcPr>
            <w:tcW w:w="14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4,876</w:t>
            </w:r>
          </w:p>
        </w:tc>
        <w:tc>
          <w:tcPr>
            <w:tcW w:w="50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중국 24.7%, 베트남 21.4%, 대만 17.1%</w:t>
            </w:r>
          </w:p>
        </w:tc>
      </w:tr>
      <w:tr w:rsidR="00AA2072">
        <w:tblPrEx>
          <w:tblCellMar>
            <w:top w:w="0" w:type="dxa"/>
            <w:bottom w:w="0" w:type="dxa"/>
          </w:tblCellMar>
        </w:tblPrEx>
        <w:tc>
          <w:tcPr>
            <w:tcW w:w="14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리튬이온전지</w:t>
            </w:r>
          </w:p>
        </w:tc>
        <w:tc>
          <w:tcPr>
            <w:tcW w:w="14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4,286</w:t>
            </w:r>
          </w:p>
        </w:tc>
        <w:tc>
          <w:tcPr>
            <w:tcW w:w="50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 60.0%(2022년 47.3%), 중국 10.0%</w:t>
            </w:r>
          </w:p>
        </w:tc>
      </w:tr>
      <w:tr w:rsidR="00AA2072">
        <w:tblPrEx>
          <w:tblCellMar>
            <w:top w:w="0" w:type="dxa"/>
            <w:bottom w:w="0" w:type="dxa"/>
          </w:tblCellMar>
        </w:tblPrEx>
        <w:tc>
          <w:tcPr>
            <w:tcW w:w="14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납축전지</w:t>
            </w:r>
          </w:p>
        </w:tc>
        <w:tc>
          <w:tcPr>
            <w:tcW w:w="14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2,168</w:t>
            </w:r>
          </w:p>
        </w:tc>
        <w:tc>
          <w:tcPr>
            <w:tcW w:w="50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 32.5%, 일본 9.4%</w:t>
            </w:r>
          </w:p>
        </w:tc>
      </w:tr>
      <w:tr w:rsidR="00AA2072">
        <w:tblPrEx>
          <w:tblCellMar>
            <w:top w:w="0" w:type="dxa"/>
            <w:bottom w:w="0" w:type="dxa"/>
          </w:tblCellMar>
        </w:tblPrEx>
        <w:tc>
          <w:tcPr>
            <w:tcW w:w="14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전기제어·배전기기</w:t>
            </w:r>
          </w:p>
        </w:tc>
        <w:tc>
          <w:tcPr>
            <w:tcW w:w="14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1,995</w:t>
            </w:r>
          </w:p>
        </w:tc>
        <w:tc>
          <w:tcPr>
            <w:tcW w:w="50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 33.0%, 중국 13.5%</w:t>
            </w:r>
          </w:p>
        </w:tc>
      </w:tr>
      <w:tr w:rsidR="00AA2072">
        <w:tblPrEx>
          <w:tblCellMar>
            <w:top w:w="0" w:type="dxa"/>
            <w:bottom w:w="0" w:type="dxa"/>
          </w:tblCellMar>
        </w:tblPrEx>
        <w:tc>
          <w:tcPr>
            <w:tcW w:w="14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냉장고</w:t>
            </w:r>
          </w:p>
        </w:tc>
        <w:tc>
          <w:tcPr>
            <w:tcW w:w="14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1,403</w:t>
            </w:r>
          </w:p>
        </w:tc>
        <w:tc>
          <w:tcPr>
            <w:tcW w:w="50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 78.2%</w:t>
            </w:r>
          </w:p>
        </w:tc>
      </w:tr>
      <w:tr w:rsidR="00AA2072">
        <w:tblPrEx>
          <w:tblCellMar>
            <w:top w:w="0" w:type="dxa"/>
            <w:bottom w:w="0" w:type="dxa"/>
          </w:tblCellMar>
        </w:tblPrEx>
        <w:tc>
          <w:tcPr>
            <w:tcW w:w="14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lastRenderedPageBreak/>
              <w:t>변압기</w:t>
            </w:r>
          </w:p>
        </w:tc>
        <w:tc>
          <w:tcPr>
            <w:tcW w:w="14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1,298</w:t>
            </w:r>
          </w:p>
        </w:tc>
        <w:tc>
          <w:tcPr>
            <w:tcW w:w="5094"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미국 56.9%</w:t>
            </w:r>
          </w:p>
        </w:tc>
      </w:tr>
    </w:tbl>
    <w:p w:rsidR="00AA2072" w:rsidRDefault="00EF0E62">
      <w:pPr>
        <w:spacing w:before="60" w:after="200"/>
      </w:pPr>
      <w:r>
        <w:rPr>
          <w:rFonts w:ascii="맑은 고딕" w:eastAsia="맑은 고딕" w:hAnsi="맑은 고딕" w:cs="맑은 고딕"/>
          <w:color w:val="6B6B6B"/>
          <w:sz w:val="15"/>
          <w:szCs w:val="15"/>
        </w:rPr>
        <w:t>자료: 한국무역통계진흥원(원문 45쪽)</w:t>
      </w:r>
    </w:p>
    <w:p w:rsidR="00AA2072" w:rsidRDefault="00EF0E62">
      <w:pPr>
        <w:spacing w:after="120" w:line="340" w:lineRule="auto"/>
        <w:ind w:firstLine="200"/>
        <w:jc w:val="both"/>
      </w:pPr>
      <w:r>
        <w:t>주요 여섯 품목 가운데 인쇄회로를 뺀 다섯에서 미국이 1위다. 울산과 창원, 청주의 전력기기와 배터리 수출이 그만큼 미국 시장의 경기와 정책에 기대고 있다는 사실은 기억해 둘 필요가 있다.</w:t>
      </w:r>
    </w:p>
    <w:p w:rsidR="00AA2072" w:rsidRDefault="00EF0E62">
      <w:pPr>
        <w:pStyle w:val="2"/>
        <w:keepNext/>
        <w:pBdr>
          <w:bottom w:val="single" w:sz="4" w:space="4" w:color="CFC6B8"/>
        </w:pBdr>
        <w:spacing w:before="360" w:after="160"/>
      </w:pPr>
      <w:bookmarkStart w:id="68" w:name="_Toc241650648"/>
      <w:r>
        <w:lastRenderedPageBreak/>
        <w:t>수입: 발전기·전동기와 가전의 중국 의존</w:t>
      </w:r>
      <w:bookmarkEnd w:id="68"/>
    </w:p>
    <w:p w:rsidR="00AA2072" w:rsidRDefault="00EF0E62">
      <w:pPr>
        <w:keepNext/>
        <w:spacing w:before="120" w:after="60"/>
        <w:jc w:val="center"/>
      </w:pPr>
      <w:r>
        <w:rPr>
          <w:noProof/>
        </w:rPr>
        <w:drawing>
          <wp:inline distT="0" distB="0" distL="0" distR="0">
            <wp:extent cx="4286250" cy="6305550"/>
            <wp:effectExtent l="0" t="0" r="0" b="0"/>
            <wp:docPr id="46" name="그림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11-4&gt; 전기장비 부품·장비 수입 (원문 46쪽)</w:t>
      </w:r>
    </w:p>
    <w:p w:rsidR="00AA2072" w:rsidRDefault="00EF0E62">
      <w:pPr>
        <w:spacing w:after="120" w:line="340" w:lineRule="auto"/>
        <w:ind w:firstLine="200"/>
        <w:jc w:val="both"/>
      </w:pPr>
      <w:r>
        <w:t>이 절의 수입은 배터리와 가전을 뺀 전기장비 부품과 장비다. 수입액은 2014년 98억달러, 2019년 101억달러로 한동안 제자리였다가 2025년 123억달러로 늘었고, 나라 전체 수입에서 차지하는 비중은 2% 안팎에서 거의 움직이지 않았다. 최근의 증가는 대부분 발전기</w:t>
      </w:r>
      <w:r>
        <w:lastRenderedPageBreak/>
        <w:t>와 전동기, 곧 모터에서 나왔다. 2019년 26억달러였던 수입이 2025년 41억달러가 됐다.</w:t>
      </w:r>
    </w:p>
    <w:p w:rsidR="00AA2072" w:rsidRDefault="00EF0E62">
      <w:pPr>
        <w:spacing w:after="120" w:line="340" w:lineRule="auto"/>
        <w:ind w:firstLine="200"/>
        <w:jc w:val="both"/>
      </w:pPr>
      <w:r>
        <w:t>그 발전기·전동기에서 판이 크게 바뀌었다. 중국 몫이 3년 사이 37%에서 54%로 뛰어 절반을 넘겼고, 그만큼 미국과 필리핀의 몫이 줄었다. 가장 큰 품목은 출력 37.5W 이하의 소형 DC모터로, 11.6억달러어치를 들여오는데 65%가 중국산이다. 가전과 자동차, 전자기기 곳곳에 들어가는 작은 모터이니 이 품목 하나가 여러 업종에 걸쳐 있다. 모터용 부품도 72%가, 대형 풍력발전기는 98%가 중국에서 온다. 크고 무거운 발전기는 사정이 다르다. 미국에서 들여오는 DC발전기는 의존도가 100%이고, 일본산 대형 발전기도 96%다. 작은 모터는 중국, 큰 발전기는 미국과 일본으로 나뉘는 셈이다.</w:t>
      </w:r>
    </w:p>
    <w:p w:rsidR="00AA2072" w:rsidRDefault="00EF0E62">
      <w:pPr>
        <w:spacing w:after="120" w:line="340" w:lineRule="auto"/>
        <w:ind w:firstLine="200"/>
        <w:jc w:val="both"/>
      </w:pPr>
      <w:r>
        <w:t>전기를 바꾸고 나눠 주는 장치에서는 일본이 밀려났다. 3년 전 21%였던 일본 몫이 9%로 줄었고, 그 자리를 중국과 베트남이 채웠다. 파워서플라이와 어댑터, 충전기처럼 전원을 바꿔 주는 장치는 86~96%가 중국산이고, 직류를 교류로 바꾸는 인버터도 절반 가까이가 중국에서 온다. 일본에서는 여전히 수치제어반처럼 정밀한 제어 장비를 들여온다.</w:t>
      </w:r>
    </w:p>
    <w:p w:rsidR="00AA2072" w:rsidRDefault="00EF0E62">
      <w:pPr>
        <w:spacing w:after="120" w:line="340" w:lineRule="auto"/>
        <w:ind w:firstLine="200"/>
        <w:jc w:val="both"/>
      </w:pPr>
      <w:r>
        <w:t>전선과 조명 같은 부품은 중국 몫이 49%에서 46%로 조금 줄었지만, 품목으로 내려가면 LED전등과 조명기구 부품이 93%, 통신용 케이블이 92% 중국산이다. 모터의 핵심 재료인 영구자석도 절반을 중국에서 들여온다. 눈길을 끄는 품목이 하나 있는데, 미국에서 4억달러어치를 들여오는 폐납축전지 스크랩이다. 다 쓴 납축전지를 재활용 원료로 사 오는 것으로, 의존도가 78%에 이른다.</w:t>
      </w:r>
    </w:p>
    <w:p w:rsidR="00AA2072" w:rsidRDefault="00EF0E62">
      <w:pPr>
        <w:spacing w:after="120" w:line="340" w:lineRule="auto"/>
        <w:ind w:firstLine="200"/>
        <w:jc w:val="both"/>
      </w:pPr>
      <w:r>
        <w:t>생활가전은 중국 의존이 더 깊다. 가전제품 수입 64.5억달러 가운데 60%가 중국산이고, 품목으로는 전기밥솥이 99%, 선풍기 같은 팬이 93%, 로봇청소기와 전자레인지가 89%다. 금액으로는 로봇청소기가 3.3억달러로 가장 크고 대형 냉장고와 진공청소기, 음식물처리기가 뒤를 잇는다. 중국 밖에서는 베트남이 TV와 TV용 카메라를, 인도네시아가 OLED TV를 보낸다. 부엌과 거실에서 흔히 쓰는 가전일수록 중국 의존이 80~90%를 넘기 일쑤이니, 배터리 바깥에서도 중국 의존은 생각보다 넓게 퍼져 있다.</w:t>
      </w:r>
    </w:p>
    <w:p w:rsidR="00AA2072" w:rsidRDefault="00EF0E62">
      <w:pPr>
        <w:pStyle w:val="2"/>
        <w:keepNext/>
        <w:pBdr>
          <w:bottom w:val="single" w:sz="4" w:space="4" w:color="CFC6B8"/>
        </w:pBdr>
        <w:spacing w:before="360" w:after="160"/>
      </w:pPr>
      <w:bookmarkStart w:id="69" w:name="_Toc241650649"/>
      <w:r>
        <w:lastRenderedPageBreak/>
        <w:t>수입: 배터리 원료의 중국 의존</w:t>
      </w:r>
      <w:bookmarkEnd w:id="69"/>
    </w:p>
    <w:p w:rsidR="00AA2072" w:rsidRDefault="00EF0E62">
      <w:pPr>
        <w:keepNext/>
        <w:spacing w:before="120" w:after="60"/>
        <w:jc w:val="center"/>
      </w:pPr>
      <w:r>
        <w:rPr>
          <w:noProof/>
        </w:rPr>
        <w:drawing>
          <wp:inline distT="0" distB="0" distL="0" distR="0">
            <wp:extent cx="4286250" cy="6305550"/>
            <wp:effectExtent l="0" t="0" r="0" b="0"/>
            <wp:docPr id="47" name="그림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11-5&gt; 이차전지 소재·부품·장비 수입 (원문 47쪽)</w:t>
      </w:r>
    </w:p>
    <w:p w:rsidR="00AA2072" w:rsidRDefault="00EF0E62">
      <w:pPr>
        <w:spacing w:after="120" w:line="340" w:lineRule="auto"/>
        <w:ind w:firstLine="200"/>
        <w:jc w:val="both"/>
      </w:pPr>
      <w:r>
        <w:t>이차전지 소재·부품·장비 수입은 2014년 82억달러에서 2025년 180억달러로 두 배 넘게 늘었고, 나라 전체 수입에서 차지하는 비중도 1.6%에서 2.8%로 커졌다. 늘어난 금액의 절반 이상이 소재에서 나왔는데, 소재 수입만 보면 30억달러에서 88억달러로 세 배 가까이 불</w:t>
      </w:r>
      <w:r>
        <w:lastRenderedPageBreak/>
        <w:t>었다. 다만 2022년 품목 분류가 바뀌면서 전구체와 양극활물질의 번호가 새로 생겼기 때문에, 앞뒤 연도를 견줄 때는 이 점을 감안해야 한다.</w:t>
      </w:r>
    </w:p>
    <w:p w:rsidR="00AA2072" w:rsidRDefault="00EF0E62">
      <w:pPr>
        <w:spacing w:after="120" w:line="340" w:lineRule="auto"/>
        <w:ind w:firstLine="200"/>
        <w:jc w:val="both"/>
      </w:pPr>
      <w:r>
        <w:t>나라별로 보면 소재의 중국 의존은 조금 누그러졌다. 중국 몫이 3년 사이 64%에서 53%로 내려왔고, 그만큼 일본과 미국의 몫이 늘었다. 여기까지만 보면 걱정을 덜어도 될 것 같지만, 품목 단위로 내려가면 사정이 달라진다.</w:t>
      </w:r>
    </w:p>
    <w:p w:rsidR="00AA2072" w:rsidRDefault="00EF0E62">
      <w:pPr>
        <w:spacing w:after="120" w:line="340" w:lineRule="auto"/>
        <w:ind w:firstLine="200"/>
        <w:jc w:val="both"/>
      </w:pPr>
      <w:r>
        <w:t>앞에서 양극재를 만드는 길을 따라가 보았는데, 그 가운데 단계가 통째로 중국에 걸려 있다. 니켈·코발트·망간 계열 양극재의 활물질은 13.3억달러어치를 들여오면서 97%를 중국에 기대고, 산화물 전구체는 99%, 수산화물 전구체는 73%가 중국산이다. 세 품목만 더해도 28억달러로 소재 수입의 3분의 1에 가깝다. 양극재만의 일도 아니다. 음극재로 쓰는 인조흑연이 95%, 실리콘가루가 84%, 양극과 음극 사이를 막아 주는 분리막 가운데 PU 필름이 83%, 전해질 첨가제는 75~96%가 중국에서 온다. 배터리의 4대 소재가 모두 중국 의존 목록에 올라 있다.</w:t>
      </w:r>
    </w:p>
    <w:p w:rsidR="00AA2072" w:rsidRDefault="00EF0E62">
      <w:pPr>
        <w:spacing w:after="120" w:line="340" w:lineRule="auto"/>
        <w:ind w:firstLine="200"/>
        <w:jc w:val="both"/>
      </w:pPr>
      <w:r>
        <w:t>중국 밖에서 오는 것들은 성격이 다르다. 일본에서는 분리막용 PVDF 필름과 PET 필름, 구리박, 니켈박처럼 정밀하게 가공한 필름과 금속박을 들여온다. 광물 원료는 여러 나라에 흩어져 있어, 호주와 캐나다에서 니켈을, 콩고민주공화국에서 코발트 중간생산물(70%)을, 뉴칼레도니아에서 니켈 중간생산물(76%)을 들여온다.</w:t>
      </w:r>
    </w:p>
    <w:p w:rsidR="00AA2072" w:rsidRDefault="00EF0E62">
      <w:pPr>
        <w:spacing w:after="120" w:line="340" w:lineRule="auto"/>
        <w:ind w:firstLine="200"/>
        <w:jc w:val="both"/>
      </w:pPr>
      <w:r>
        <w:t>부품과 제조장비는 쏠림이 한결 덜하다. 중국이 34%로 가장 크지만 미국과 일본이 13~14%씩, 독일이 9%를 나눠 갖는다. 중국에서는 에너지 저장 장치에 쓰는 랙과 넓은 전극 판을 전지 모양대로 잘라 내는 레이저 장비를 주로 들여오고, 배터리의 전압과 온도를 감시하는 관리시스템이나 조립한 전지를 처음 충전해 깨우는 활성화 장비는 중국 의존이 20%대에 머문다. 독일에서는 압연기(94%)와 프레스기(79%) 같은 기계를 들여온다.</w:t>
      </w:r>
    </w:p>
    <w:p w:rsidR="00AA2072" w:rsidRDefault="00EF0E62">
      <w:pPr>
        <w:keepNext/>
        <w:spacing w:before="200" w:after="80"/>
      </w:pPr>
      <w:r>
        <w:rPr>
          <w:rFonts w:ascii="맑은 고딕" w:eastAsia="맑은 고딕" w:hAnsi="맑은 고딕" w:cs="맑은 고딕"/>
          <w:b/>
          <w:bCs/>
          <w:color w:val="1F3A5C"/>
          <w:sz w:val="18"/>
          <w:szCs w:val="18"/>
        </w:rPr>
        <w:t>&lt;표 11-4&gt; 배터리 소재·전기기기의 고의존 품목 (2025년, 수입액 백만달러)</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7"/>
        <w:gridCol w:w="4146"/>
        <w:gridCol w:w="1219"/>
        <w:gridCol w:w="978"/>
      </w:tblGrid>
      <w:tr w:rsidR="00AA2072">
        <w:tblPrEx>
          <w:tblCellMar>
            <w:top w:w="0" w:type="dxa"/>
            <w:bottom w:w="0" w:type="dxa"/>
          </w:tblCellMar>
        </w:tblPrEx>
        <w:trPr>
          <w:tblHeader/>
        </w:trPr>
        <w:tc>
          <w:tcPr>
            <w:tcW w:w="170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국가</w:t>
            </w:r>
          </w:p>
        </w:tc>
        <w:tc>
          <w:tcPr>
            <w:tcW w:w="414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품목</w:t>
            </w:r>
          </w:p>
        </w:tc>
        <w:tc>
          <w:tcPr>
            <w:tcW w:w="121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수입액</w:t>
            </w:r>
          </w:p>
        </w:tc>
        <w:tc>
          <w:tcPr>
            <w:tcW w:w="978"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의존도</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양극재 활물질(NCM 리튬염)</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1,329</w:t>
            </w:r>
          </w:p>
        </w:tc>
        <w:tc>
          <w:tcPr>
            <w:tcW w:w="9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97%</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양극재 전구체(NCM 수산화물)</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799</w:t>
            </w:r>
          </w:p>
        </w:tc>
        <w:tc>
          <w:tcPr>
            <w:tcW w:w="9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73%</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양극재 전구체(NCM 산화물)</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640</w:t>
            </w:r>
          </w:p>
        </w:tc>
        <w:tc>
          <w:tcPr>
            <w:tcW w:w="9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99%</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음극재(인조흑연)</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43</w:t>
            </w:r>
          </w:p>
        </w:tc>
        <w:tc>
          <w:tcPr>
            <w:tcW w:w="9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95%</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DC모터</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1,157</w:t>
            </w:r>
          </w:p>
        </w:tc>
        <w:tc>
          <w:tcPr>
            <w:tcW w:w="9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65%</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중국</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풍력발전기</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157</w:t>
            </w:r>
          </w:p>
        </w:tc>
        <w:tc>
          <w:tcPr>
            <w:tcW w:w="9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98%</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일본</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분리막(PVDF)</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111</w:t>
            </w:r>
          </w:p>
        </w:tc>
        <w:tc>
          <w:tcPr>
            <w:tcW w:w="9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69%</w:t>
            </w:r>
          </w:p>
        </w:tc>
      </w:tr>
      <w:tr w:rsidR="00AA2072">
        <w:tblPrEx>
          <w:tblCellMar>
            <w:top w:w="0" w:type="dxa"/>
            <w:bottom w:w="0" w:type="dxa"/>
          </w:tblCellMar>
        </w:tblPrEx>
        <w:tc>
          <w:tcPr>
            <w:tcW w:w="170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미국</w:t>
            </w:r>
          </w:p>
        </w:tc>
        <w:tc>
          <w:tcPr>
            <w:tcW w:w="414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DC발전기</w:t>
            </w:r>
          </w:p>
        </w:tc>
        <w:tc>
          <w:tcPr>
            <w:tcW w:w="121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285</w:t>
            </w:r>
          </w:p>
        </w:tc>
        <w:tc>
          <w:tcPr>
            <w:tcW w:w="978"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100%</w:t>
            </w:r>
          </w:p>
        </w:tc>
      </w:tr>
    </w:tbl>
    <w:p w:rsidR="00AA2072" w:rsidRDefault="00EF0E62">
      <w:pPr>
        <w:spacing w:before="60" w:after="200"/>
      </w:pPr>
      <w:r>
        <w:rPr>
          <w:rFonts w:ascii="맑은 고딕" w:eastAsia="맑은 고딕" w:hAnsi="맑은 고딕" w:cs="맑은 고딕"/>
          <w:color w:val="6B6B6B"/>
          <w:sz w:val="15"/>
          <w:szCs w:val="15"/>
        </w:rPr>
        <w:lastRenderedPageBreak/>
        <w:t>자료: 한국무역통계진흥원(원문 46~47쪽)</w:t>
      </w:r>
    </w:p>
    <w:p w:rsidR="00AA2072" w:rsidRDefault="00EF0E62">
      <w:pPr>
        <w:spacing w:after="120" w:line="340" w:lineRule="auto"/>
        <w:ind w:firstLine="200"/>
        <w:jc w:val="both"/>
      </w:pPr>
      <w:r>
        <w:t>DC모터와 풍력발전기, DC발전기는 앞 절에서 본 전기기기 품목이다.</w:t>
      </w:r>
    </w:p>
    <w:p w:rsidR="00AA2072" w:rsidRDefault="00EF0E62">
      <w:pPr>
        <w:spacing w:after="120" w:line="340" w:lineRule="auto"/>
        <w:ind w:firstLine="200"/>
        <w:jc w:val="both"/>
      </w:pPr>
      <w:r>
        <w:t>대경권 입장에서는 이 대목이 곧 지역 산업의 이야기다. 앞에서 본 것처럼 포항과 대구, 칠곡, 상주에 양극재와 음극재 공장이 모여 있는데, 국내 양극재 생산이 중국산 전구체와 활물질 수입과 맞물려 있다는 점을 떠올리면 이 공장들도 원료 공급의 흔들림에서 자유롭지 않을 것으로 짐작된다. 한편 니켈과 코발트를 호주, 캐나다, 콩고민주공화국, 뉴칼레도니아에서도 들여오고 있다는 점은 공급선을 넓힐 실마리로 삼을 만하다.</w:t>
      </w:r>
    </w:p>
    <w:p w:rsidR="00AA2072" w:rsidRDefault="00EF0E62">
      <w:pPr>
        <w:pStyle w:val="2"/>
        <w:keepNext/>
        <w:pBdr>
          <w:bottom w:val="single" w:sz="4" w:space="4" w:color="CFC6B8"/>
        </w:pBdr>
        <w:shd w:val="clear" w:color="auto" w:fill="F4EFE6"/>
        <w:spacing w:before="360" w:after="160"/>
      </w:pPr>
      <w:bookmarkStart w:id="70" w:name="_Toc241650650"/>
      <w:r>
        <w:t>정리</w:t>
      </w:r>
      <w:bookmarkEnd w:id="70"/>
    </w:p>
    <w:p w:rsidR="00AA2072" w:rsidRDefault="00EF0E62">
      <w:pPr>
        <w:shd w:val="clear" w:color="auto" w:fill="F4EFE6"/>
        <w:spacing w:after="120" w:line="340" w:lineRule="auto"/>
        <w:jc w:val="both"/>
      </w:pPr>
      <w:r>
        <w:t>전기장비는 10년 사이 생산이 두 배로 커졌지만, 그 중심인 배터리에서 한국 기업의 세계 몫은 절반으로 줄었다. 셀은 해외와 충청·울산에서, 소재는 포항·대구·청주 같은 국내 거점에서 만들고, 양극재의 가운데 단계인 전구체와 활물질은 거의 전부 중국에서 들여온다. 수출은 금액으로는 제자리지만 배터리와 변압기, 냉장고를 앞세워 미국으로 기울었고, 모터와 조명, 가전 같은 범용품의 수입은 중국 쪽으로 빠르게 쏠렸다. 대구·경북은 배터리 소재의 중요한 거점이어서, 원료를 중국 밖에서도 구할 수 있도록 공급선을 넓히는 일이 지역의 과제로 남는다.</w:t>
      </w:r>
    </w:p>
    <w:p w:rsidR="00AA2072" w:rsidRDefault="00EF0E62">
      <w:pPr>
        <w:pageBreakBefore/>
        <w:spacing w:before="600"/>
      </w:pPr>
      <w:r>
        <w:rPr>
          <w:rFonts w:ascii="맑은 고딕" w:eastAsia="맑은 고딕" w:hAnsi="맑은 고딕" w:cs="맑은 고딕"/>
          <w:b/>
          <w:bCs/>
          <w:color w:val="B8966A"/>
          <w:sz w:val="22"/>
          <w:szCs w:val="22"/>
        </w:rPr>
        <w:lastRenderedPageBreak/>
        <w:t>부록</w:t>
      </w:r>
    </w:p>
    <w:p w:rsidR="00AA2072" w:rsidRDefault="00EF0E62">
      <w:pPr>
        <w:pStyle w:val="1"/>
        <w:spacing w:after="400"/>
      </w:pPr>
      <w:bookmarkStart w:id="71" w:name="_Toc241650651"/>
      <w:r>
        <w:t>권역별로 다시 보기</w:t>
      </w:r>
      <w:bookmarkEnd w:id="71"/>
    </w:p>
    <w:p w:rsidR="00AA2072" w:rsidRDefault="00EF0E62">
      <w:pPr>
        <w:spacing w:after="120" w:line="340" w:lineRule="auto"/>
        <w:ind w:firstLine="200"/>
        <w:jc w:val="both"/>
      </w:pPr>
      <w:r>
        <w:t>업종별로 나눠 본 내용을 권역별로 다시 묶으면, 지역마다 기대고 있는 업종이 뚜렷하게 다르다. 같은 권역 안에서도 생산으로 재느냐 일자리로 재느냐에 따라 대표 업종이 바뀌는 경우가 많다. 이 부록은 다섯 권역을 차례로 돌아보며 그 차이를 짚는다.</w:t>
      </w:r>
    </w:p>
    <w:p w:rsidR="00AA2072" w:rsidRDefault="00EF0E62">
      <w:pPr>
        <w:pStyle w:val="2"/>
        <w:keepNext/>
        <w:pBdr>
          <w:bottom w:val="single" w:sz="4" w:space="4" w:color="CFC6B8"/>
        </w:pBdr>
        <w:spacing w:before="360" w:after="160"/>
      </w:pPr>
      <w:bookmarkStart w:id="72" w:name="_Toc241650652"/>
      <w:r>
        <w:lastRenderedPageBreak/>
        <w:t>권역별 상위 업종</w:t>
      </w:r>
      <w:bookmarkEnd w:id="72"/>
    </w:p>
    <w:p w:rsidR="00AA2072" w:rsidRDefault="00EF0E62">
      <w:pPr>
        <w:keepNext/>
        <w:spacing w:before="120" w:after="60"/>
        <w:jc w:val="center"/>
      </w:pPr>
      <w:r>
        <w:rPr>
          <w:noProof/>
        </w:rPr>
        <w:drawing>
          <wp:inline distT="0" distB="0" distL="0" distR="0">
            <wp:extent cx="4286250" cy="6305550"/>
            <wp:effectExtent l="0" t="0" r="0" b="0"/>
            <wp:docPr id="48" name="그림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부-1&gt; 권역별 상위 3개 업종 (원문 48쪽)</w:t>
      </w:r>
    </w:p>
    <w:p w:rsidR="00AA2072" w:rsidRDefault="00EF0E62">
      <w:pPr>
        <w:spacing w:after="120" w:line="340" w:lineRule="auto"/>
        <w:ind w:firstLine="200"/>
        <w:jc w:val="both"/>
      </w:pPr>
      <w:r>
        <w:t>원문은 앞에서 다룬 11개 업종, 곧 반도체와 디스플레이, 무선통신기기, 자동차, 자동차부품, 철강, 조선, 석유정제, 석유화학, 기계장비, 전기장비를 놓고 권역마다 생산과 부가가치, 고용, 수출에서 각각 상위 셋을 골라 나란히 보여 준다. 같은 권역이라도 어느 잣대를 대</w:t>
      </w:r>
      <w:r>
        <w:lastRenderedPageBreak/>
        <w:t>느냐에 따라 1위가 바뀐다는 점이 권역을 읽는 열쇠다.</w:t>
      </w:r>
    </w:p>
    <w:p w:rsidR="00AA2072" w:rsidRDefault="00EF0E62">
      <w:pPr>
        <w:spacing w:after="120" w:line="340" w:lineRule="auto"/>
        <w:ind w:firstLine="200"/>
        <w:jc w:val="both"/>
      </w:pPr>
      <w:r>
        <w:t>먼저 제조업이 지역 경제에서 얼마나 무거운지를 가늠해 둘 필요가 있다. 한 지역이 한 해 동안 새로 만들어 낸 부가가치를 모두 더한 것이 지역내총생산(GRDP)인데, 2024년 잠정치로 이 가운데 제조업의 몫은 충청권이 39% 가까이로 가장 높고 동남권과 대경권이 30%대 중반과 초반으로 뒤따른다. 호남권은 27%, 수도권은 22%에 그친다. 수도권은 반도체 생산이 압도적인데도 비중이 가장 낮은데, 제조업 밖의 경제가 그만큼 크기 때문으로 보인다. 강원과 제주는 제조업 비중이 한 자릿수여서 따로 정리됐고, 두 곳 모두 식음료가 제조업 1위다. 강원은 제조업 생산의 3분의 1 남짓, 제주는 60% 넘게를 식음료가 차지한다.</w:t>
      </w:r>
    </w:p>
    <w:p w:rsidR="00AA2072" w:rsidRDefault="00EF0E62">
      <w:pPr>
        <w:spacing w:after="120" w:line="340" w:lineRule="auto"/>
        <w:ind w:firstLine="200"/>
        <w:jc w:val="both"/>
      </w:pPr>
      <w:r>
        <w:t>권역별 1위 업종을 훑어보면 지표마다 얼굴이 다르다. 수도권은 생산과 수출이 모두 반도체이지만 일자리는 기계장비가 16만명으로 반도체보다 많다. 동남권은 생산은 석유정제, 부가가치와 수출은 자동차, 고용은 조선이 1위인데, 조선은 생산 상위 셋에도 들지 못하면서 일자리는 11만명으로 가장 많다. 호남권은 생산에서 석유화학이 앞서고 부가가치와 수출에서는 석유정제가 앞선다. 충청권은 한 가지 짚어 둘 것이 있다. 원문이 충청권의 생산·부가가치·고용을 석유정제와 자동차, 조선을 뺀 8개 업종으로 집계했기 때문에, 석유정제는 수출 3위에만 이름을 올렸다.</w:t>
      </w:r>
    </w:p>
    <w:p w:rsidR="00AA2072" w:rsidRDefault="00EF0E62">
      <w:pPr>
        <w:spacing w:after="120" w:line="340" w:lineRule="auto"/>
        <w:ind w:firstLine="200"/>
        <w:jc w:val="both"/>
      </w:pPr>
      <w:r>
        <w:t>생산 1위와 부가가치 1위가 갈리는 권역도 여럿이다. 충청권은 생산 1위가 전기장비인데 부가가치 1위는 반도체이고, 동남권의 석유정제와 호남권의 석유화학도 부가가치에서는 자리를 내준다. 원유나 원료를 사다 가공하는 업종일수록 생산액에 비해 지역에 남는 몫이 작은 것으로 보인다.</w:t>
      </w:r>
    </w:p>
    <w:p w:rsidR="00AA2072" w:rsidRDefault="00EF0E62">
      <w:pPr>
        <w:spacing w:after="120" w:line="340" w:lineRule="auto"/>
        <w:ind w:firstLine="200"/>
        <w:jc w:val="both"/>
      </w:pPr>
      <w:r>
        <w:t>대경권은 다섯 권역 가운데 가장 복잡한 얼굴을 한 권역이다. 생산 1위는 철강, 고용 1위는 자동차부품, 수출 1위는 무선통신기기로 세 지표의 1위가 모두 다르다. 무선통신기기는 생산에서는 3위인데 수출에서는 1위이고, 고용 상위 셋에서는 철강이 빠지고 기계장비가 들어온다. 생산으로 보면 철강 지역이고, 일자리로 보면 부품과 기계의 지역이며, 수출로 보면 전자 지역인 것이다. 지역의 주력 산업을 말할 때 어떤 잣대로 쟀는지부터 밝혀야 하는 까닭이 여기에 있다.</w:t>
      </w:r>
    </w:p>
    <w:p w:rsidR="00AA2072" w:rsidRDefault="00EF0E62">
      <w:pPr>
        <w:keepNext/>
        <w:spacing w:before="200" w:after="80"/>
      </w:pPr>
      <w:r>
        <w:rPr>
          <w:rFonts w:ascii="맑은 고딕" w:eastAsia="맑은 고딕" w:hAnsi="맑은 고딕" w:cs="맑은 고딕"/>
          <w:b/>
          <w:bCs/>
          <w:color w:val="1F3A5C"/>
          <w:sz w:val="18"/>
          <w:szCs w:val="18"/>
        </w:rPr>
        <w:t>&lt;표 부-1&gt; 권역별 상위 3개 업종 (생산·고용 2024년, 수출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1"/>
        <w:gridCol w:w="1649"/>
        <w:gridCol w:w="1913"/>
        <w:gridCol w:w="1847"/>
        <w:gridCol w:w="2180"/>
      </w:tblGrid>
      <w:tr w:rsidR="00AA2072">
        <w:tblPrEx>
          <w:tblCellMar>
            <w:top w:w="0" w:type="dxa"/>
            <w:bottom w:w="0" w:type="dxa"/>
          </w:tblCellMar>
        </w:tblPrEx>
        <w:trPr>
          <w:tblHeader/>
        </w:trPr>
        <w:tc>
          <w:tcPr>
            <w:tcW w:w="46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권역</w:t>
            </w:r>
          </w:p>
        </w:tc>
        <w:tc>
          <w:tcPr>
            <w:tcW w:w="1649"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제조업의 GRDP 비중(2014 → 2024)</w:t>
            </w:r>
          </w:p>
        </w:tc>
        <w:tc>
          <w:tcPr>
            <w:tcW w:w="191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생산 상위 3</w:t>
            </w:r>
          </w:p>
        </w:tc>
        <w:tc>
          <w:tcPr>
            <w:tcW w:w="1847"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고용 상위 3</w:t>
            </w:r>
          </w:p>
        </w:tc>
        <w:tc>
          <w:tcPr>
            <w:tcW w:w="218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 상위 3</w:t>
            </w:r>
          </w:p>
        </w:tc>
      </w:tr>
      <w:tr w:rsidR="00AA2072">
        <w:tblPrEx>
          <w:tblCellMar>
            <w:top w:w="0" w:type="dxa"/>
            <w:bottom w:w="0" w:type="dxa"/>
          </w:tblCellMar>
        </w:tblPrEx>
        <w:tc>
          <w:tcPr>
            <w:tcW w:w="46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수도권</w:t>
            </w:r>
          </w:p>
        </w:tc>
        <w:tc>
          <w:tcPr>
            <w:tcW w:w="1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21.3% → 21.6%</w:t>
            </w:r>
          </w:p>
        </w:tc>
        <w:tc>
          <w:tcPr>
            <w:tcW w:w="19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반도체 174조, 기계장비 60조, 자동차 52조</w:t>
            </w:r>
          </w:p>
        </w:tc>
        <w:tc>
          <w:tcPr>
            <w:tcW w:w="18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기계장비 16만, 반도체 11만, 전기장비 8만</w:t>
            </w:r>
          </w:p>
        </w:tc>
        <w:tc>
          <w:tcPr>
            <w:tcW w:w="218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반도체 1,002억달러, 자동차 331억, 기계장비 323억</w:t>
            </w:r>
          </w:p>
        </w:tc>
      </w:tr>
      <w:tr w:rsidR="00AA2072">
        <w:tblPrEx>
          <w:tblCellMar>
            <w:top w:w="0" w:type="dxa"/>
            <w:bottom w:w="0" w:type="dxa"/>
          </w:tblCellMar>
        </w:tblPrEx>
        <w:tc>
          <w:tcPr>
            <w:tcW w:w="46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충</w:t>
            </w:r>
            <w:r>
              <w:rPr>
                <w:rFonts w:ascii="맑은 고딕" w:eastAsia="맑은 고딕" w:hAnsi="맑은 고딕" w:cs="맑은 고딕"/>
                <w:b/>
                <w:bCs/>
                <w:sz w:val="16"/>
                <w:szCs w:val="16"/>
              </w:rPr>
              <w:lastRenderedPageBreak/>
              <w:t>청권</w:t>
            </w:r>
          </w:p>
        </w:tc>
        <w:tc>
          <w:tcPr>
            <w:tcW w:w="1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lastRenderedPageBreak/>
              <w:t>39.9% → 38.7%</w:t>
            </w:r>
          </w:p>
        </w:tc>
        <w:tc>
          <w:tcPr>
            <w:tcW w:w="19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전기장비 38조, 자동차</w:t>
            </w:r>
            <w:r>
              <w:rPr>
                <w:rFonts w:ascii="맑은 고딕" w:eastAsia="맑은 고딕" w:hAnsi="맑은 고딕" w:cs="맑은 고딕"/>
                <w:sz w:val="16"/>
                <w:szCs w:val="16"/>
              </w:rPr>
              <w:lastRenderedPageBreak/>
              <w:t>부품 37조, 반도체 31조</w:t>
            </w:r>
          </w:p>
        </w:tc>
        <w:tc>
          <w:tcPr>
            <w:tcW w:w="18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lastRenderedPageBreak/>
              <w:t>자동차부품 5만, 기계장</w:t>
            </w:r>
            <w:r>
              <w:rPr>
                <w:rFonts w:ascii="맑은 고딕" w:eastAsia="맑은 고딕" w:hAnsi="맑은 고딕" w:cs="맑은 고딕"/>
                <w:sz w:val="16"/>
                <w:szCs w:val="16"/>
              </w:rPr>
              <w:lastRenderedPageBreak/>
              <w:t>비 5만, 전기장비 4만</w:t>
            </w:r>
          </w:p>
        </w:tc>
        <w:tc>
          <w:tcPr>
            <w:tcW w:w="218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lastRenderedPageBreak/>
              <w:t xml:space="preserve">반도체 767억, 디스플레이 </w:t>
            </w:r>
            <w:r>
              <w:rPr>
                <w:rFonts w:ascii="맑은 고딕" w:eastAsia="맑은 고딕" w:hAnsi="맑은 고딕" w:cs="맑은 고딕"/>
                <w:sz w:val="16"/>
                <w:szCs w:val="16"/>
              </w:rPr>
              <w:lastRenderedPageBreak/>
              <w:t>99억, 석유정제 83억</w:t>
            </w:r>
          </w:p>
        </w:tc>
      </w:tr>
      <w:tr w:rsidR="00AA2072">
        <w:tblPrEx>
          <w:tblCellMar>
            <w:top w:w="0" w:type="dxa"/>
            <w:bottom w:w="0" w:type="dxa"/>
          </w:tblCellMar>
        </w:tblPrEx>
        <w:tc>
          <w:tcPr>
            <w:tcW w:w="46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동남권</w:t>
            </w:r>
          </w:p>
        </w:tc>
        <w:tc>
          <w:tcPr>
            <w:tcW w:w="1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36.7% → 35.9%</w:t>
            </w:r>
          </w:p>
        </w:tc>
        <w:tc>
          <w:tcPr>
            <w:tcW w:w="19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석유정제 84조, 자동차 67조, 철강 48조</w:t>
            </w:r>
          </w:p>
        </w:tc>
        <w:tc>
          <w:tcPr>
            <w:tcW w:w="18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조선 11만, 기계장비 8만, 자동차부품 6만</w:t>
            </w:r>
          </w:p>
        </w:tc>
        <w:tc>
          <w:tcPr>
            <w:tcW w:w="218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자동차 291억, 조선 255억, 석유정제 222억</w:t>
            </w:r>
          </w:p>
        </w:tc>
      </w:tr>
      <w:tr w:rsidR="00AA2072">
        <w:tblPrEx>
          <w:tblCellMar>
            <w:top w:w="0" w:type="dxa"/>
            <w:bottom w:w="0" w:type="dxa"/>
          </w:tblCellMar>
        </w:tblPrEx>
        <w:tc>
          <w:tcPr>
            <w:tcW w:w="46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대경권</w:t>
            </w:r>
          </w:p>
        </w:tc>
        <w:tc>
          <w:tcPr>
            <w:tcW w:w="1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41.6% → 32.1%</w:t>
            </w:r>
          </w:p>
        </w:tc>
        <w:tc>
          <w:tcPr>
            <w:tcW w:w="19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철강 41조, 자동차부품 27조, 무선통신기기 26조</w:t>
            </w:r>
          </w:p>
        </w:tc>
        <w:tc>
          <w:tcPr>
            <w:tcW w:w="18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자동차부품 5만, 기계장비 3만, 무선통신기기 3만</w:t>
            </w:r>
          </w:p>
        </w:tc>
        <w:tc>
          <w:tcPr>
            <w:tcW w:w="218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무선통신기기 105억, 철강 89억, 기계장비 47억</w:t>
            </w:r>
          </w:p>
        </w:tc>
      </w:tr>
      <w:tr w:rsidR="00AA2072">
        <w:tblPrEx>
          <w:tblCellMar>
            <w:top w:w="0" w:type="dxa"/>
            <w:bottom w:w="0" w:type="dxa"/>
          </w:tblCellMar>
        </w:tblPrEx>
        <w:tc>
          <w:tcPr>
            <w:tcW w:w="46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호남권</w:t>
            </w:r>
          </w:p>
        </w:tc>
        <w:tc>
          <w:tcPr>
            <w:tcW w:w="1649"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29.6% → 27.2%</w:t>
            </w:r>
          </w:p>
        </w:tc>
        <w:tc>
          <w:tcPr>
            <w:tcW w:w="191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석유화학 45조, 석유정제 45조, 철강 34조</w:t>
            </w:r>
          </w:p>
        </w:tc>
        <w:tc>
          <w:tcPr>
            <w:tcW w:w="1847"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조선 3만, 철강 2만, 자동차 2만</w:t>
            </w:r>
          </w:p>
        </w:tc>
        <w:tc>
          <w:tcPr>
            <w:tcW w:w="218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석유정제 130억, 석유화학 111억, 철강 99억</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광업제조업조사·지역소득, 한국무역통계진흥원(원문 48쪽). 충청권의 생산·고용은 석유정제·자동차·조선을 뺀 8개 업종 기준이다. 2014년 GRDP 비중은 권역별 현황 쪽(원문 49~53쪽)의 값이다.</w:t>
      </w:r>
    </w:p>
    <w:p w:rsidR="00AA2072" w:rsidRDefault="00EF0E62">
      <w:pPr>
        <w:spacing w:after="120" w:line="340" w:lineRule="auto"/>
        <w:ind w:firstLine="200"/>
        <w:jc w:val="both"/>
      </w:pPr>
      <w:r>
        <w:t>10년 전 제조업 비중과 견주어 보면 대경권 한 곳만 크게 움직였다. 2014년 41.6%로 다섯 권역 가운데 가장 높았던 비중이 2024년 32.1%로 10%p 가까이 떨어졌다. 다른 권역은 10년 동안 많아야 2%p 남짓 오르내렸을 뿐이다.</w:t>
      </w:r>
    </w:p>
    <w:p w:rsidR="00AA2072" w:rsidRDefault="00EF0E62">
      <w:pPr>
        <w:pStyle w:val="2"/>
        <w:keepNext/>
        <w:pBdr>
          <w:bottom w:val="single" w:sz="4" w:space="4" w:color="CFC6B8"/>
        </w:pBdr>
        <w:spacing w:before="360" w:after="160"/>
      </w:pPr>
      <w:bookmarkStart w:id="73" w:name="_Toc241650653"/>
      <w:r>
        <w:lastRenderedPageBreak/>
        <w:t>수도권</w:t>
      </w:r>
      <w:bookmarkEnd w:id="73"/>
    </w:p>
    <w:p w:rsidR="00AA2072" w:rsidRDefault="00EF0E62">
      <w:pPr>
        <w:keepNext/>
        <w:spacing w:before="120" w:after="60"/>
        <w:jc w:val="center"/>
      </w:pPr>
      <w:r>
        <w:rPr>
          <w:noProof/>
        </w:rPr>
        <w:drawing>
          <wp:inline distT="0" distB="0" distL="0" distR="0">
            <wp:extent cx="4286250" cy="6305550"/>
            <wp:effectExtent l="0" t="0" r="0" b="0"/>
            <wp:docPr id="49" name="그림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부-2&gt; 수도권 주요 산업 현황 (원문 49쪽)</w:t>
      </w:r>
    </w:p>
    <w:p w:rsidR="00AA2072" w:rsidRDefault="00EF0E62">
      <w:pPr>
        <w:spacing w:after="120" w:line="340" w:lineRule="auto"/>
        <w:ind w:firstLine="200"/>
        <w:jc w:val="both"/>
      </w:pPr>
      <w:r>
        <w:t>원문은 같은 잣대로 권역을 하나씩 비춘다. 사업체 수와 고용은 한 업종이 지역에 얼마나 넓게 뿌리내렸는지를 보여 주는데, 고용을 사업체 수로 나눠 보면 큰 공장 몇 곳이 떠받치는 업종인지 작은 공장 여럿이 떠받치는 업종인지도 가늠할 수 있다. 생산이 한 해 만든 물</w:t>
      </w:r>
      <w:r>
        <w:lastRenderedPageBreak/>
        <w:t>건의 값이라면, 부가가치는 거기서 원재료와 중간재를 사 온 값을 빼고 그 업종이 새로 보탠 몫이다. 생산이 커도 부가가치가 작으면 지역에 남는 소득은 적다. 여기에 한국은행 지역산업연관표(2020)에서 뽑은 유발계수가 붙는다. 어떤 품목을 사려는 수요가 1원 늘 때 그 수요를 채우느라 지역 안의 여러 산업에서 줄줄이 생겨나는 생산과 수입, 부가가치의 크기인데, 수입과 부가가치를 더하면 1이 되니 수요 1원 가운데 밖으로 새는 몫과 지역에 남는 몫으로 나눠 보면 된다. 취업유발계수는 최종수요 10억원이 지역에 만드는 일자리 수다. 산업연관표의 분류를 따르다 보니 이름이 조금 다른데, 석탄 및 석유제품은 석유정제, 기초화학물질은 석유화학, 전자표시장치는 디스플레이, 통신·방송 및 영상·음향기기는 무선통신기기에 해당하고, 기계는 일반목적용과 특수목적용으로 나뉜다.</w:t>
      </w:r>
    </w:p>
    <w:p w:rsidR="00AA2072" w:rsidRDefault="00EF0E62">
      <w:pPr>
        <w:spacing w:after="120" w:line="340" w:lineRule="auto"/>
        <w:ind w:firstLine="200"/>
        <w:jc w:val="both"/>
      </w:pPr>
      <w:r>
        <w:t>수도권은 반도체 하나로 설명되는 권역이다. 2024년 반도체 생산은 173조원이 넘고 그 가운데 107조원이 부가가치로 남으니, 만든 값의 60% 넘게가 손에 쥐어진다. 수도권 제조업 생산에서 반도체가 차지하는 몫은 10년 사이 13%에서 29%로 두 배 넘게 커졌고, 수출은 325억달러에서 1,002억달러로 세 배 가까이 늘었다. 그사이 무선통신기기는 상위 셋 밖으로 밀려났고, 디스플레이 수출은 101억달러에서 51억달러로 반 토막이 났다. 자동차와 기계장비 수출이 각각 330억달러 안팎까지 오른 것이 그나마 반도체 곁을 지키는 모습이다.</w:t>
      </w:r>
    </w:p>
    <w:p w:rsidR="00AA2072" w:rsidRDefault="00EF0E62">
      <w:pPr>
        <w:spacing w:after="120" w:line="340" w:lineRule="auto"/>
        <w:ind w:firstLine="200"/>
        <w:jc w:val="both"/>
      </w:pPr>
      <w:r>
        <w:t>일자리 쪽 풍경은 사뭇 다르다. 고용 1위는 기계장비로 16만명 가까이가 일해, 11만명 남짓인 반도체를 앞선다. 사업체 수로 나눠 보면 반도체는 한 곳당 360명쯤이고 기계장비는 30명 남짓이다. 반도체는 몇 안 되는 거대한 공장이, 기계장비는 5,000곳이 넘는 작은 공장이 떠받치고 있다. 취업유발계수도 같은 방향을 가리킨다. 반도체는 10억원당 2.6명인데 기계는 7명대로 세 배 가까이 되고, 선박은 10명을 넘지만 수도권에는 조선업이 거의 없다.</w:t>
      </w:r>
    </w:p>
    <w:p w:rsidR="00AA2072" w:rsidRDefault="00EF0E62">
      <w:pPr>
        <w:spacing w:after="120" w:line="340" w:lineRule="auto"/>
        <w:ind w:firstLine="200"/>
        <w:jc w:val="both"/>
      </w:pPr>
      <w:r>
        <w:t>제조업 비중은 10년 내내 21% 남짓으로 다섯 권역 가운데 꼴찌를 벗어나지 못했다. 반도체가 이만큼 커졌는데도 비중이 거의 움직이지 않은 것은, 다른 제조업의 몫이 그만큼 줄었거나 제조업 밖의 경제도 함께 커졌기 때문으로 짐작된다. 반도체 호황이 수도권의 생산과 수출을 크게 부풀렸어도, 같은 금액이 지역 일자리로 번지는 폭은 기계나 자동차보다 훨씬 좁다는 점은 기억해 둘 만하다.</w:t>
      </w:r>
    </w:p>
    <w:p w:rsidR="00AA2072" w:rsidRDefault="00EF0E62">
      <w:pPr>
        <w:pStyle w:val="2"/>
        <w:keepNext/>
        <w:pBdr>
          <w:bottom w:val="single" w:sz="4" w:space="4" w:color="CFC6B8"/>
        </w:pBdr>
        <w:spacing w:before="360" w:after="160"/>
      </w:pPr>
      <w:bookmarkStart w:id="74" w:name="_Toc241650654"/>
      <w:r>
        <w:lastRenderedPageBreak/>
        <w:t>충청권</w:t>
      </w:r>
      <w:bookmarkEnd w:id="74"/>
    </w:p>
    <w:p w:rsidR="00AA2072" w:rsidRDefault="00EF0E62">
      <w:pPr>
        <w:keepNext/>
        <w:spacing w:before="120" w:after="60"/>
        <w:jc w:val="center"/>
      </w:pPr>
      <w:r>
        <w:rPr>
          <w:noProof/>
        </w:rPr>
        <w:drawing>
          <wp:inline distT="0" distB="0" distL="0" distR="0">
            <wp:extent cx="4286250" cy="6305550"/>
            <wp:effectExtent l="0" t="0" r="0" b="0"/>
            <wp:docPr id="50" name="그림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부-3&gt; 충청권 주요 산업 현황 (원문 50쪽)</w:t>
      </w:r>
    </w:p>
    <w:p w:rsidR="00AA2072" w:rsidRDefault="00EF0E62">
      <w:pPr>
        <w:spacing w:after="120" w:line="340" w:lineRule="auto"/>
        <w:ind w:firstLine="200"/>
        <w:jc w:val="both"/>
      </w:pPr>
      <w:r>
        <w:t>충청권을 읽기 전에 짚어 둘 것이 있다. 원문은 충청권의 고용과 생산·부가가치, 상위 업종 비중을 석유정제와 자동차, 조선을 뺀 8개 업종으로 집계했고, 사업체 수와 수출에만 11개 업종을 모두 넣었다. 그러니 아래에서 말하는 생산 순위는 8개 업종 안에서의 순위다.</w:t>
      </w:r>
    </w:p>
    <w:p w:rsidR="00AA2072" w:rsidRDefault="00EF0E62">
      <w:pPr>
        <w:spacing w:after="120" w:line="340" w:lineRule="auto"/>
        <w:ind w:firstLine="200"/>
        <w:jc w:val="both"/>
      </w:pPr>
      <w:r>
        <w:lastRenderedPageBreak/>
        <w:t>충청권은 제조업의 무게가 가장 큰 권역이다. 지역내총생산에서 제조업이 차지하는 비중이 2014년 40% 가까이였고 2019년에는 40%를 넘겼다가 2024년 38.7%로 조금 내려왔다. 2019년부터는 다섯 권역 가운데 1위 자리를 지키는데, 대경권이 내려온 자리를 물려받은 모양새다.</w:t>
      </w:r>
    </w:p>
    <w:p w:rsidR="00AA2072" w:rsidRDefault="00EF0E62">
      <w:pPr>
        <w:spacing w:after="120" w:line="340" w:lineRule="auto"/>
        <w:ind w:firstLine="200"/>
        <w:jc w:val="both"/>
      </w:pPr>
      <w:r>
        <w:t>생산은 어느 한 업종에 쏠려 있지 않다. 2024년 전기장비와 자동차부품이 37조원 안팎, 반도체와 철강이 30조원 남짓, 디스플레이가 29조원 가까이로, 일곱 업종이 26~38조원 사이에 고르게 모여 있다. 1위 업종의 비중도 10% 안팎에 불과하다. 주인공은 바뀌었다. 10년 전 1위였던 디스플레이가 2024년에는 상위 셋 밖으로 밀려났고, 배터리가 포함되는 전기장비가 그 자리에 올라섰다.</w:t>
      </w:r>
    </w:p>
    <w:p w:rsidR="00AA2072" w:rsidRDefault="00EF0E62">
      <w:pPr>
        <w:spacing w:after="120" w:line="340" w:lineRule="auto"/>
        <w:ind w:firstLine="200"/>
        <w:jc w:val="both"/>
      </w:pPr>
      <w:r>
        <w:t>생산 규모가 비슷해도 지역에 남는 몫은 크게 다르다. 반도체와 디스플레이는 생산의 절반 가까이가 부가가치로 남지만, 석유화학은 26조원을 만들어 4조원이 채 안 되는 15%쯤만 남긴다. 부가가치 순위에서 반도체와 디스플레이가 앞서는 까닭이다.</w:t>
      </w:r>
    </w:p>
    <w:p w:rsidR="00AA2072" w:rsidRDefault="00EF0E62">
      <w:pPr>
        <w:spacing w:after="120" w:line="340" w:lineRule="auto"/>
        <w:ind w:firstLine="200"/>
        <w:jc w:val="both"/>
      </w:pPr>
      <w:r>
        <w:t>수출로 가면 사정이 딴판이다. 반도체 수출이 2014년 231억달러에서 2025년 767억달러로 세 배 넘게 늘어나는 동안, 나머지 업종은 모두 100억달러 아래에 머물렀다. 무선통신기기 수출은 38억달러에서 5억달러로 사실상 사라졌고, 디스플레이도 148억달러에서 99억달러로 줄었다. 생산은 여럿이 나눠 갖는데 달러는 반도체가 거의 혼자 벌어 오는 것이다.</w:t>
      </w:r>
    </w:p>
    <w:p w:rsidR="00AA2072" w:rsidRDefault="00EF0E62">
      <w:pPr>
        <w:spacing w:after="120" w:line="340" w:lineRule="auto"/>
        <w:ind w:firstLine="200"/>
        <w:jc w:val="both"/>
      </w:pPr>
      <w:r>
        <w:t>일자리는 자동차부품과 기계장비, 전기장비가 이끈다. 세 업종이 저마다 4만~5만명대를 고용하고, 사업체 수에서도 기계장비 1,100여 곳, 자동차부품 800여 곳으로 앞선다. 수도권만큼은 아니어도 부품과 기계를 만드는 중소기업의 바탕이 두텁다. 반도체는 112곳에 2.6만명이 일해 한 곳당 규모가 크고, 취업유발도 10억원당 2.7명으로 기계·자동차(6.5~7명)에 한참 못 미친다. 흥미로운 것은 디스플레이에 해당하는 전자표시장치의 부가가치유발계수가 0.735로, 선박 다음으로 일반목적용 기계와 나란히 높다는 점이다. 디스플레이 수요 1원 가운데 지역에 남는 몫이 크다는 얘기이니, 디스플레이 생산 비중이 줄어든 것은 충청권으로서는 아픈 대목이다.</w:t>
      </w:r>
    </w:p>
    <w:p w:rsidR="00AA2072" w:rsidRDefault="00EF0E62">
      <w:pPr>
        <w:pStyle w:val="2"/>
        <w:keepNext/>
        <w:pBdr>
          <w:bottom w:val="single" w:sz="4" w:space="4" w:color="CFC6B8"/>
        </w:pBdr>
        <w:spacing w:before="360" w:after="160"/>
      </w:pPr>
      <w:bookmarkStart w:id="75" w:name="_Toc241650655"/>
      <w:r>
        <w:lastRenderedPageBreak/>
        <w:t>호남권</w:t>
      </w:r>
      <w:bookmarkEnd w:id="75"/>
    </w:p>
    <w:p w:rsidR="00AA2072" w:rsidRDefault="00EF0E62">
      <w:pPr>
        <w:keepNext/>
        <w:spacing w:before="120" w:after="60"/>
        <w:jc w:val="center"/>
      </w:pPr>
      <w:r>
        <w:rPr>
          <w:noProof/>
        </w:rPr>
        <w:drawing>
          <wp:inline distT="0" distB="0" distL="0" distR="0">
            <wp:extent cx="4286250" cy="6305550"/>
            <wp:effectExtent l="0" t="0" r="0" b="0"/>
            <wp:docPr id="51" name="그림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부-4&gt; 호남권 주요 산업 현황 (원문 51쪽)</w:t>
      </w:r>
    </w:p>
    <w:p w:rsidR="00AA2072" w:rsidRDefault="00EF0E62">
      <w:pPr>
        <w:spacing w:after="120" w:line="340" w:lineRule="auto"/>
        <w:ind w:firstLine="200"/>
        <w:jc w:val="both"/>
      </w:pPr>
      <w:r>
        <w:t>호남권은 석유화학과 석유정제, 철강 세 소재 업종이 제조업 생산의 절반을 만드는 권역이다. 2024년 세 업종의 몫을 더하면 50%에 이르고, 2014년과 2019년에도 같은 세 업종이 상위를 지켰다. 순서만 바뀌었을 뿐인데, 10년 전에는 석유정제가 1위였다가 2019년부</w:t>
      </w:r>
      <w:r>
        <w:lastRenderedPageBreak/>
        <w:t>터 석유화학이 앞섰다. 2024년 생산액은 석유화학과 석유정제가 45조원 안팎으로 거의 같다.</w:t>
      </w:r>
    </w:p>
    <w:p w:rsidR="00AA2072" w:rsidRDefault="00EF0E62">
      <w:pPr>
        <w:spacing w:after="120" w:line="340" w:lineRule="auto"/>
        <w:ind w:firstLine="200"/>
        <w:jc w:val="both"/>
      </w:pPr>
      <w:r>
        <w:t>부가가치로 재면 순서가 다시 뒤집힌다. 석유정제가 13조원으로 1위이고 석유화학은 9조원에 못 미친다. 생산은 석유화학이 조금 크지만 지역에 남는 소득은 석유정제가 4조원 넘게 많은 것이다. 자동차는 생산에서는 4위이지만 부가가치로는 석유화학과 거의 어깨를 나란히 한다.</w:t>
      </w:r>
    </w:p>
    <w:p w:rsidR="00AA2072" w:rsidRDefault="00EF0E62">
      <w:pPr>
        <w:spacing w:after="120" w:line="340" w:lineRule="auto"/>
        <w:ind w:firstLine="200"/>
        <w:jc w:val="both"/>
      </w:pPr>
      <w:r>
        <w:t>이 소재 업종들의 약점은 일자리다. 석유정제는 사업체가 열두 곳뿐이고 고용은 2,000명 남짓이며, 석유화학도 1.3만명에 그친다. 고용 1위는 3만명이 일하는 조선이고 철강이 2만명 남짓으로 뒤따르며, 자동차와 자동차부품, 기계장비가 각각 1.7만명이다. 유발계수가 이 차이를 설명해 준다. 석유제품은 10억원의 수요가 생겨도 지역 일자리가 2명이 채 안 되고 기초화학물질도 3명 가까이에 그치는데, 특수목적용 기계는 8.7명, 선박은 8명이다. 게다가 두 소재 업종은 원유와 원료를 밖에서 들여와야 하다 보니 수요 1원 가운데 절반 넘게가 지역 밖으로 빠져나간다. 생산 1·2위 업종이 일자리 효과에서는 가장 뒤처지는 셈이다.</w:t>
      </w:r>
    </w:p>
    <w:p w:rsidR="00AA2072" w:rsidRDefault="00EF0E62">
      <w:pPr>
        <w:spacing w:after="120" w:line="340" w:lineRule="auto"/>
        <w:ind w:firstLine="200"/>
        <w:jc w:val="both"/>
      </w:pPr>
      <w:r>
        <w:t>그렇다고 호남권의 일자리 바탕이 약한 것만은 아니다. 조선은 사업체 300곳 가까이에 3만명이 일하고, 자동차 쪽도 완성차와 부품을 합치면 3.4만명이다. 다른 권역과 견주면 호남권 자동차의 생산유발계수가 2.635로 다섯 권역 가운데 가장 크다. 자동차 수요가 지역 안 다른 산업의 생산으로 이어지는 고리가 호남권에서 가장 길다는 얘기다. 제조업 비중은 2014년 30% 가까이에서 2019년 26%로 떨어졌다가 2024년 27%로 조금 회복했고, 순위는 세 해 모두 4위다.</w:t>
      </w:r>
    </w:p>
    <w:p w:rsidR="00AA2072" w:rsidRDefault="00EF0E62">
      <w:pPr>
        <w:spacing w:after="120" w:line="340" w:lineRule="auto"/>
        <w:ind w:firstLine="200"/>
        <w:jc w:val="both"/>
      </w:pPr>
      <w:r>
        <w:t>수출에서는 무게가 조금씩 옮겨 가고 있다. 석유화학 수출은 154억달러에서 111억달러로 10년 내내 줄었고, 석유정제는 줄었다가 되살아나 2025년에는 석유화학을 앞질렀다. 늘어난 쪽은 철강과 조선, 자동차다. 철강은 57억달러에서 99억달러로, 조선은 29억달러에서 53억달러로 늘었고, 2019년과 견주면 둘 다 두 배 안팎이다. 반도체 수출도 규모는 작지만 59억달러까지 올라왔다. 반대로 전기장비 수출은 31억달러에서 14억달러로 절반 아래가 됐다. 생산은 석유화학과 정제가 만들지만 일자리와 새 수출 동력은 조선·철강·자동차 쪽에서 나오고 있는 것이다.</w:t>
      </w:r>
    </w:p>
    <w:p w:rsidR="00AA2072" w:rsidRDefault="00EF0E62">
      <w:pPr>
        <w:pStyle w:val="2"/>
        <w:keepNext/>
        <w:pBdr>
          <w:bottom w:val="single" w:sz="4" w:space="4" w:color="CFC6B8"/>
        </w:pBdr>
        <w:spacing w:before="360" w:after="160"/>
      </w:pPr>
      <w:bookmarkStart w:id="76" w:name="_Toc241650656"/>
      <w:r>
        <w:lastRenderedPageBreak/>
        <w:t>동남권</w:t>
      </w:r>
      <w:bookmarkEnd w:id="76"/>
    </w:p>
    <w:p w:rsidR="00AA2072" w:rsidRDefault="00EF0E62">
      <w:pPr>
        <w:keepNext/>
        <w:spacing w:before="120" w:after="60"/>
        <w:jc w:val="center"/>
      </w:pPr>
      <w:r>
        <w:rPr>
          <w:noProof/>
        </w:rPr>
        <w:drawing>
          <wp:inline distT="0" distB="0" distL="0" distR="0">
            <wp:extent cx="4286250" cy="6305550"/>
            <wp:effectExtent l="0" t="0" r="0" b="0"/>
            <wp:docPr id="52" name="그림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부-5&gt; 동남권 주요 산업 현황 (원문 53쪽)</w:t>
      </w:r>
    </w:p>
    <w:p w:rsidR="00AA2072" w:rsidRDefault="00EF0E62">
      <w:pPr>
        <w:spacing w:after="120" w:line="340" w:lineRule="auto"/>
        <w:ind w:firstLine="200"/>
        <w:jc w:val="both"/>
      </w:pPr>
      <w:r>
        <w:t>동남권은 네 지표의 1위가 모두 다른 중화학공업 권역이다. 생산은 석유정제, 부가가치와 수출은 자동차, 고용은 조선이 1위다. 생산 규모는 수도권 다음으로 크다. 석유정제가 84조원으로 가장 크고 자동차 67조원, 철강과 조선이 46~48조원으로 뒤따르며, 기계장비와 전</w:t>
      </w:r>
      <w:r>
        <w:lastRenderedPageBreak/>
        <w:t>기장비, 석유화학, 자동차부품도 모두 36~40조원대다. 여러 중화학 업종이 두텁게 겹쳐 있는 반면 반도체와 디스플레이는 거의 없다.</w:t>
      </w:r>
    </w:p>
    <w:p w:rsidR="00AA2072" w:rsidRDefault="00EF0E62">
      <w:pPr>
        <w:spacing w:after="120" w:line="340" w:lineRule="auto"/>
        <w:ind w:firstLine="200"/>
        <w:jc w:val="both"/>
      </w:pPr>
      <w:r>
        <w:t>생산과 부가가치를 나란히 놓으면 업종의 성격이 갈린다. 석유정제는 84조원을 만들어 18조원, 약 21%를 남기는데, 전기장비는 40조원을 만들어 18조원 가까이, 약 44%를 남긴다. 생산은 두 배 차이인데 지역에 남는 소득은 비슷하다. 부가가치 1위는 20조원에 이르는 자동차다.</w:t>
      </w:r>
    </w:p>
    <w:p w:rsidR="00AA2072" w:rsidRDefault="00EF0E62">
      <w:pPr>
        <w:spacing w:after="120" w:line="340" w:lineRule="auto"/>
        <w:ind w:firstLine="200"/>
        <w:jc w:val="both"/>
      </w:pPr>
      <w:r>
        <w:t>일자리는 조선이 10만명 넘게로 가장 많고, 기계장비 8만명, 자동차부품 6만명이 뒤따른다. 자동차는 사업체 50곳에 4.2만명이 일해 한 곳당 800명이 넘는데, 몇 안 되는 완성차 공장이 큰 고용을 떠받치고 있다. 반대로 기계장비는 사업체가 2,368곳으로 수도권 다음으로 많고, 수요 1원 가운데 4분의 3가량이 지역에 남을 만큼 부가가치유발계수도 높다. 취업유발은 선박이 9명, 두 기계가 8명 안팎으로 높고 석유제품은 2명이 채 안 된다. 생산 1위 업종의 일자리 효과가 가장 작다는 점은 호남권과 닮았다.</w:t>
      </w:r>
    </w:p>
    <w:p w:rsidR="00AA2072" w:rsidRDefault="00EF0E62">
      <w:pPr>
        <w:spacing w:after="120" w:line="340" w:lineRule="auto"/>
        <w:ind w:firstLine="200"/>
        <w:jc w:val="both"/>
      </w:pPr>
      <w:r>
        <w:t>10년의 흐름은 두 갈래다. 조선과 정제는 크게 꺾였다가 되살아났다. 조선 수출은 2014년 366억달러에서 2019년 172억달러로 절반 아래로 떨어졌다가 2025년 255억달러로 회복했고, 석유정제도 같은 길을 걸었다. 자동차는 꾸준히 올랐다. 수출이 196억달러에서 291억달러로 늘어 2025년 1위가 됐고, 생산 비중도 9%에서 13%로 커졌다. 조선은 생산 상위 셋 밖으로 밀려났지만 일자리 1위는 여전히 조선이다. 소재 쪽은 부진해서 석유화학 수출이 132억달러에서 95억달러로 줄었다. 기계장비 수출도 한때 167억달러까지 올랐다가 2025년 136억달러로 내려왔다.</w:t>
      </w:r>
    </w:p>
    <w:p w:rsidR="00AA2072" w:rsidRDefault="00EF0E62">
      <w:pPr>
        <w:spacing w:after="120" w:line="340" w:lineRule="auto"/>
        <w:ind w:firstLine="200"/>
        <w:jc w:val="both"/>
      </w:pPr>
      <w:r>
        <w:t>제조업 비중은 2014년 36.7%에서 2019년 33%대로 떨어졌다가 2024년 35.9%로 회복했고, 대경권이 내려오면서 순위는 3위에서 2위로 올랐다. 한 가지 더 적어 둘 것은 같은 자동차 계열이라도 완성차 수출은 늘었는데 자동차부품 수출은 80억달러에서 51억달러로 줄었다는 점이다. 대경권의 고용 1위가 자동차부품이라는 점을 생각하면 지역 입장에서 챙겨 볼 대목이다.</w:t>
      </w:r>
    </w:p>
    <w:p w:rsidR="00AA2072" w:rsidRDefault="00EF0E62">
      <w:pPr>
        <w:pStyle w:val="2"/>
        <w:keepNext/>
        <w:pBdr>
          <w:bottom w:val="single" w:sz="4" w:space="4" w:color="CFC6B8"/>
        </w:pBdr>
        <w:spacing w:before="360" w:after="160"/>
      </w:pPr>
      <w:bookmarkStart w:id="77" w:name="_Toc241650657"/>
      <w:r>
        <w:lastRenderedPageBreak/>
        <w:t>대경권</w:t>
      </w:r>
      <w:bookmarkEnd w:id="77"/>
    </w:p>
    <w:p w:rsidR="00AA2072" w:rsidRDefault="00EF0E62">
      <w:pPr>
        <w:keepNext/>
        <w:spacing w:before="120" w:after="60"/>
        <w:jc w:val="center"/>
      </w:pPr>
      <w:r>
        <w:rPr>
          <w:noProof/>
        </w:rPr>
        <w:drawing>
          <wp:inline distT="0" distB="0" distL="0" distR="0">
            <wp:extent cx="4286250" cy="6305550"/>
            <wp:effectExtent l="0" t="0" r="0" b="0"/>
            <wp:docPr id="53" name="그림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4286250" cy="6305550"/>
                    </a:xfrm>
                    <a:prstGeom prst="rect">
                      <a:avLst/>
                    </a:prstGeom>
                  </pic:spPr>
                </pic:pic>
              </a:graphicData>
            </a:graphic>
          </wp:inline>
        </w:drawing>
      </w:r>
    </w:p>
    <w:p w:rsidR="00AA2072" w:rsidRDefault="00EF0E62">
      <w:pPr>
        <w:spacing w:after="240"/>
        <w:jc w:val="center"/>
      </w:pPr>
      <w:r>
        <w:rPr>
          <w:rFonts w:ascii="맑은 고딕" w:eastAsia="맑은 고딕" w:hAnsi="맑은 고딕" w:cs="맑은 고딕"/>
          <w:color w:val="444444"/>
          <w:sz w:val="16"/>
          <w:szCs w:val="16"/>
        </w:rPr>
        <w:t>&lt;그림 부-6&gt; 대경권 주요 산업 현황 (원문 52쪽)</w:t>
      </w:r>
    </w:p>
    <w:p w:rsidR="00AA2072" w:rsidRDefault="00EF0E62">
      <w:pPr>
        <w:spacing w:after="120" w:line="340" w:lineRule="auto"/>
        <w:ind w:firstLine="200"/>
        <w:jc w:val="both"/>
      </w:pPr>
      <w:r>
        <w:t xml:space="preserve">대구와 경북을 묶은 대경권은 지난 10년 동안 제조업의 무게가 가장 많이 빠진 권역이다. 지역내총생산에서 제조업이 차지하는 비중이 2014년 41.6%로 다섯 권역 가운데 가장 높았는데, 2019년 34.5%, 2024년 32.1%로 내려와 10년 사이 10%p 가까이 빠졌다. 순위도 </w:t>
      </w:r>
      <w:r>
        <w:lastRenderedPageBreak/>
        <w:t>1위에서 2위, 3위로 한 계단씩 밀려 2019년에는 충청권에, 2024년에는 동남권에도 뒤졌다. 다른 권역이 10년 동안 많아야 2%p 남짓 움직인 것과 견주면 유독 큰 폭이고, 그 대부분이 앞의 5년에 몰려 있다. 2014~2019년에만 7%p가 빠졌다.</w:t>
      </w:r>
    </w:p>
    <w:p w:rsidR="00AA2072" w:rsidRDefault="00EF0E62">
      <w:pPr>
        <w:spacing w:after="120" w:line="340" w:lineRule="auto"/>
        <w:ind w:firstLine="200"/>
        <w:jc w:val="both"/>
      </w:pPr>
      <w:r>
        <w:t>무엇이 빠져나갔는지는 업종별 흐름을 따라가면 알 수 있다. 2014년 대경권 제조업 생산의 1위는 휴대전화로 대표되는 무선통신기기였고, 전체의 23%를 차지했다. 이 몫이 2019년 12.5%로 절반 가까이 줄었고, 2024년에는 13% 가까이에 머물러 자동차부품에도 밀리며 3위가 됐다. 같은 기간 디스플레이 수출은 74억달러에서 18억달러로, 반도체 수출은 30억달러에서 15억달러로 줄어 되살아나지 못했다. 구미에 스마트폰 공장과 디스플레이 공장이 있다는 것은 제2장과 제3장에서 보았다. 이 전자 업종들이 뒷걸음질한 시기가 제조업 비중이 가장 크게 떨어진 2014~2019년과 겹친다는 점이 눈에 들어오는데, 원문은 그 원인을 따로 밝히지 않았다.</w:t>
      </w:r>
    </w:p>
    <w:p w:rsidR="00AA2072" w:rsidRDefault="00EF0E62">
      <w:pPr>
        <w:spacing w:after="120" w:line="340" w:lineRule="auto"/>
        <w:ind w:firstLine="200"/>
        <w:jc w:val="both"/>
      </w:pPr>
      <w:r>
        <w:t>흥미로운 것은 무선통신기기 수출이다. 2014년 107억달러에서 2019년 62억달러까지 꺼졌다가 2025년 105억달러로 10년 전 수준을 되찾으며 철강을 앞질렀다. 생산 비중은 돌아오지 않았는데 수출은 되살아난 것이다. 그래도 대경권 수출 전체는 줄었다. 11개 업종 수출을 모두 더하면 2014년 470억달러 남짓에서 2025년 360억달러 안팎으로 4분의 1가량 작아졌고, 전기장비와 철강 수출도 줄었다. 자동차부품 수출은 27억달러 안팎에서 10년 내내 거의 움직이지 않았다.</w:t>
      </w:r>
    </w:p>
    <w:p w:rsidR="00AA2072" w:rsidRDefault="00EF0E62">
      <w:pPr>
        <w:spacing w:after="120" w:line="340" w:lineRule="auto"/>
        <w:ind w:firstLine="200"/>
        <w:jc w:val="both"/>
      </w:pPr>
      <w:r>
        <w:t>지금 대경권의 생산을 이끄는 것은 철강이다. 2024년 생산이 41조원으로 1위이고, 제조업 생산에서 차지하는 비중도 2019년부터 20% 안팎으로 1위를 지킨다. 제6장에서 본 포항의 제철소들이 떠받치는 몫이다. 그런데 철강은 덩치에 비해 지역에 남기는 소득이 작다. 41조원을 만들어 부가가치로 남는 것은 8조원 남짓, 약 20%다. 자동차부품은 27조원 가까이를 만들어 31%를, 기계장비는 14조원 가까이를 만들어 39%를 남긴다. 그래서 생산은 철강이 자동차부품보다 14조원 넘게 크지만 부가가치 차이는 0.2조원에 불과하다. 철강 수출 역시 2019년까지 120억달러대를 지키다 2025년 89억달러로 내려왔다.</w:t>
      </w:r>
    </w:p>
    <w:p w:rsidR="00AA2072" w:rsidRDefault="00EF0E62">
      <w:pPr>
        <w:spacing w:after="120" w:line="340" w:lineRule="auto"/>
        <w:ind w:firstLine="200"/>
        <w:jc w:val="both"/>
      </w:pPr>
      <w:r>
        <w:t>일자리로 눈을 돌리면 주인공이 바뀐다. 고용 1위는 4.8만명이 일하는 자동차부품이고, 기계장비가 3.5만명으로 2위다. 두 업종을 합친 8만명 남짓은 철강 2.9만명의 세 배에 가깝다. 사업체 수도 기계장비 1,150곳, 자동차부품 962곳으로 다른 업종의 두 배를 넘는다. 한 곳당 평균 인원은 자동차부품이 50명, 기계장비가 30명 정도이니, 작은 부품·기계 공장이 촘촘하게 모여 대경권 제조업의 바탕을 이루고 있다. 자동차부품은 생산 비중도 10년 사이 9.5%에서 13.1%로 올라, 상위 세 업종 가운데 유일하게 꾸준히 몫을 키웠다. 반대로 무선통신기기는 244곳에 2.6만명이 일해 한 곳당 100명이 넘는다. 소수의 큰 사업장이 고용을 떠받치는 업종이어서, 그 사업장의 부침이 지역 고용에 곧바로 번지기 쉬워 보인다.</w:t>
      </w:r>
    </w:p>
    <w:p w:rsidR="00AA2072" w:rsidRDefault="00EF0E62">
      <w:pPr>
        <w:spacing w:after="120" w:line="340" w:lineRule="auto"/>
        <w:ind w:firstLine="200"/>
        <w:jc w:val="both"/>
      </w:pPr>
      <w:r>
        <w:lastRenderedPageBreak/>
        <w:t>유발계수는 이 차이가 왜 중요한지를 알려 준다. 대경권에서 특수목적용 기계에 10억원의 수요가 생기면 지역 일자리가 9명, 일반목적용 기계는 8명, 자동차는 7.5명 생기는데, 반도체는 3명이 채 안 된다. 기억해 둘 만한 것은 다른 권역과의 비교다. 두 기계와 자동차, 선박의 취업유발계수가 다섯 권역 가운데 대경권에서 가장 크다. 같은 금액의 수요가 생겨도 대경권에서는 그 일감이 지역 안의 협력업체와 하청 공정으로 더 넓게 퍼져 나가는 것으로 보인다. 반면 생산 1위인 철강 1차제품은 취업유발이 4.6명으로 동남권이나 수도권보다 오히려 낮다. 휴대전화 같은 통신기기는 수요 1원 가운데 절반쯤을 부품 수입으로 밖에 내주고, 지역에 남는 몫은 대경권 품목 가운데 가장 작다. 수출 1위 업종이지만 그 수요가 지역에 남기는 몫은 크지 않은 셈이다.</w:t>
      </w:r>
    </w:p>
    <w:p w:rsidR="00AA2072" w:rsidRDefault="00EF0E62">
      <w:pPr>
        <w:spacing w:after="120" w:line="340" w:lineRule="auto"/>
        <w:ind w:firstLine="200"/>
        <w:jc w:val="both"/>
      </w:pPr>
      <w:r>
        <w:t>이 흐름은 대구 달성군을 비롯한 대경권 기초자치단체에 한 가지 방향을 비춰 준다. 대경권에서 일자리를 가장 많이 만드는 업종은 생산 1위인 철강도, 수출 1위인 무선통신기기도 아니고, 이미 지역에 뿌리내린 자동차부품과 기계장비다. 이 두 업종은 사업체가 많고, 철강보다 부가가치를 더 많이 남기며, 취업유발은 다섯 권역 가운데 가장 크다. 기업을 유치하고 지원할 곳을 고를 때 생산액보다 일자리 효과를 먼저 따진다면, 부품·기계 중소기업을 키우는 일이 가장 먼저 손에 꼽히는 선택지가 될 것이다.</w:t>
      </w:r>
    </w:p>
    <w:p w:rsidR="00AA2072" w:rsidRDefault="00EF0E62">
      <w:pPr>
        <w:keepNext/>
        <w:spacing w:before="200" w:after="80"/>
      </w:pPr>
      <w:r>
        <w:rPr>
          <w:rFonts w:ascii="맑은 고딕" w:eastAsia="맑은 고딕" w:hAnsi="맑은 고딕" w:cs="맑은 고딕"/>
          <w:b/>
          <w:bCs/>
          <w:color w:val="1F3A5C"/>
          <w:sz w:val="18"/>
          <w:szCs w:val="18"/>
        </w:rPr>
        <w:t>&lt;표 부-2&gt; 대경권 주요 업종의 규모 (2024년, 수출은 2014년 → 2025년)</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41"/>
        <w:gridCol w:w="1150"/>
        <w:gridCol w:w="1533"/>
        <w:gridCol w:w="1150"/>
        <w:gridCol w:w="1150"/>
        <w:gridCol w:w="1726"/>
      </w:tblGrid>
      <w:tr w:rsidR="00AA2072">
        <w:tblPrEx>
          <w:tblCellMar>
            <w:top w:w="0" w:type="dxa"/>
            <w:bottom w:w="0" w:type="dxa"/>
          </w:tblCellMar>
        </w:tblPrEx>
        <w:trPr>
          <w:tblHeader/>
        </w:trPr>
        <w:tc>
          <w:tcPr>
            <w:tcW w:w="134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업종</w:t>
            </w:r>
          </w:p>
        </w:tc>
        <w:tc>
          <w:tcPr>
            <w:tcW w:w="115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생산(조원)</w:t>
            </w:r>
          </w:p>
        </w:tc>
        <w:tc>
          <w:tcPr>
            <w:tcW w:w="153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부가가치(조원)</w:t>
            </w:r>
          </w:p>
        </w:tc>
        <w:tc>
          <w:tcPr>
            <w:tcW w:w="115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고용(만명)</w:t>
            </w:r>
          </w:p>
        </w:tc>
        <w:tc>
          <w:tcPr>
            <w:tcW w:w="1150"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사업체(개)</w:t>
            </w:r>
          </w:p>
        </w:tc>
        <w:tc>
          <w:tcPr>
            <w:tcW w:w="172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수출(억달러)</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철강</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41.0</w:t>
            </w:r>
          </w:p>
        </w:tc>
        <w:tc>
          <w:tcPr>
            <w:tcW w:w="153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8.4</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2.9</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456</w:t>
            </w:r>
          </w:p>
        </w:tc>
        <w:tc>
          <w:tcPr>
            <w:tcW w:w="1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128 → 89</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자동차부품</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26.7</w:t>
            </w:r>
          </w:p>
        </w:tc>
        <w:tc>
          <w:tcPr>
            <w:tcW w:w="153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8.2</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4.8</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962</w:t>
            </w:r>
          </w:p>
        </w:tc>
        <w:tc>
          <w:tcPr>
            <w:tcW w:w="1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27 → 27</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무선통신기기</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26.3</w:t>
            </w:r>
          </w:p>
        </w:tc>
        <w:tc>
          <w:tcPr>
            <w:tcW w:w="153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6.7</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2.6</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244</w:t>
            </w:r>
          </w:p>
        </w:tc>
        <w:tc>
          <w:tcPr>
            <w:tcW w:w="1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107 → 105</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전기장비</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16.6</w:t>
            </w:r>
          </w:p>
        </w:tc>
        <w:tc>
          <w:tcPr>
            <w:tcW w:w="153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3.6</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2.3</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404</w:t>
            </w:r>
          </w:p>
        </w:tc>
        <w:tc>
          <w:tcPr>
            <w:tcW w:w="1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53 → 43</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기계장비</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13.9</w:t>
            </w:r>
          </w:p>
        </w:tc>
        <w:tc>
          <w:tcPr>
            <w:tcW w:w="153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5.4</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3.5</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1,150</w:t>
            </w:r>
          </w:p>
        </w:tc>
        <w:tc>
          <w:tcPr>
            <w:tcW w:w="1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44 → 47</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디스플레이</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8.3</w:t>
            </w:r>
          </w:p>
        </w:tc>
        <w:tc>
          <w:tcPr>
            <w:tcW w:w="153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2.4</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0.9</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43</w:t>
            </w:r>
          </w:p>
        </w:tc>
        <w:tc>
          <w:tcPr>
            <w:tcW w:w="1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74 → 18</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석유화학</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3.9</w:t>
            </w:r>
          </w:p>
        </w:tc>
        <w:tc>
          <w:tcPr>
            <w:tcW w:w="153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0.4</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94</w:t>
            </w:r>
          </w:p>
        </w:tc>
        <w:tc>
          <w:tcPr>
            <w:tcW w:w="1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8.8 → 9.1</w:t>
            </w:r>
          </w:p>
        </w:tc>
      </w:tr>
      <w:tr w:rsidR="00AA2072">
        <w:tblPrEx>
          <w:tblCellMar>
            <w:top w:w="0" w:type="dxa"/>
            <w:bottom w:w="0" w:type="dxa"/>
          </w:tblCellMar>
        </w:tblPrEx>
        <w:tc>
          <w:tcPr>
            <w:tcW w:w="134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반도체</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3.6</w:t>
            </w:r>
          </w:p>
        </w:tc>
        <w:tc>
          <w:tcPr>
            <w:tcW w:w="153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0.7</w:t>
            </w:r>
          </w:p>
        </w:tc>
        <w:tc>
          <w:tcPr>
            <w:tcW w:w="1150"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39</w:t>
            </w:r>
          </w:p>
        </w:tc>
        <w:tc>
          <w:tcPr>
            <w:tcW w:w="172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sz w:val="16"/>
                <w:szCs w:val="16"/>
              </w:rPr>
              <w:t>30 → 15</w:t>
            </w:r>
          </w:p>
        </w:tc>
      </w:tr>
    </w:tbl>
    <w:p w:rsidR="00AA2072" w:rsidRDefault="00EF0E62">
      <w:pPr>
        <w:spacing w:before="60" w:after="200"/>
      </w:pPr>
      <w:r>
        <w:rPr>
          <w:rFonts w:ascii="맑은 고딕" w:eastAsia="맑은 고딕" w:hAnsi="맑은 고딕" w:cs="맑은 고딕"/>
          <w:color w:val="6B6B6B"/>
          <w:sz w:val="15"/>
          <w:szCs w:val="15"/>
        </w:rPr>
        <w:t>자료: 국가데이터처 광업제조업조사, 한국무역통계진흥원(원문 52쪽)</w:t>
      </w:r>
    </w:p>
    <w:p w:rsidR="00AA2072" w:rsidRDefault="00EF0E62">
      <w:pPr>
        <w:spacing w:after="120" w:line="340" w:lineRule="auto"/>
        <w:ind w:firstLine="200"/>
        <w:jc w:val="both"/>
      </w:pPr>
      <w:r>
        <w:t>생산 순위와 고용·사업체 순위를 견주면 순서가 뒤바뀐다. 기계장비는 생산으로는 다섯째인데 사업체 수로는 첫째다. 수출은 2014년과 2025년만 실었으므로, 무선통신기기가 2019년에 한 번 크게 꺼졌다가 돌아왔고 철강은 2019년 뒤에 줄었다는 점을 함께 떠올리며 읽으면 좋다.</w:t>
      </w:r>
    </w:p>
    <w:p w:rsidR="00AA2072" w:rsidRDefault="00EF0E62">
      <w:pPr>
        <w:keepNext/>
        <w:spacing w:before="200" w:after="80"/>
      </w:pPr>
      <w:r>
        <w:rPr>
          <w:rFonts w:ascii="맑은 고딕" w:eastAsia="맑은 고딕" w:hAnsi="맑은 고딕" w:cs="맑은 고딕"/>
          <w:b/>
          <w:bCs/>
          <w:color w:val="1F3A5C"/>
          <w:sz w:val="18"/>
          <w:szCs w:val="18"/>
        </w:rPr>
        <w:lastRenderedPageBreak/>
        <w:t>&lt;표 부-3&gt; 대경권 업종별 취업유발계수 (최종수요 10억원당 지역 내 취업자 수)</w:t>
      </w:r>
    </w:p>
    <w:tbl>
      <w:tblPr>
        <w:tblW w:w="8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66"/>
        <w:gridCol w:w="2683"/>
        <w:gridCol w:w="2301"/>
      </w:tblGrid>
      <w:tr w:rsidR="00AA2072">
        <w:tblPrEx>
          <w:tblCellMar>
            <w:top w:w="0" w:type="dxa"/>
            <w:bottom w:w="0" w:type="dxa"/>
          </w:tblCellMar>
        </w:tblPrEx>
        <w:trPr>
          <w:tblHeader/>
        </w:trPr>
        <w:tc>
          <w:tcPr>
            <w:tcW w:w="3066"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업종</w:t>
            </w:r>
          </w:p>
        </w:tc>
        <w:tc>
          <w:tcPr>
            <w:tcW w:w="2683"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취업유발(명)</w:t>
            </w:r>
          </w:p>
        </w:tc>
        <w:tc>
          <w:tcPr>
            <w:tcW w:w="2301" w:type="dxa"/>
            <w:tcBorders>
              <w:top w:val="single" w:sz="10" w:space="0" w:color="1F3A5C"/>
              <w:left w:val="none" w:sz="0" w:space="0" w:color="FFFFFF"/>
              <w:bottom w:val="single" w:sz="2" w:space="0" w:color="D9D2C5"/>
              <w:right w:val="none" w:sz="0" w:space="0" w:color="FFFFFF"/>
            </w:tcBorders>
            <w:shd w:val="clear" w:color="auto" w:fill="F4EFE6"/>
            <w:tcMar>
              <w:top w:w="50" w:type="dxa"/>
              <w:left w:w="80" w:type="dxa"/>
              <w:bottom w:w="50" w:type="dxa"/>
              <w:right w:w="80" w:type="dxa"/>
            </w:tcMar>
          </w:tcPr>
          <w:p w:rsidR="00AA2072" w:rsidRDefault="00EF0E62">
            <w:pPr>
              <w:jc w:val="center"/>
            </w:pPr>
            <w:r>
              <w:rPr>
                <w:rFonts w:ascii="맑은 고딕" w:eastAsia="맑은 고딕" w:hAnsi="맑은 고딕" w:cs="맑은 고딕"/>
                <w:b/>
                <w:bCs/>
                <w:sz w:val="16"/>
                <w:szCs w:val="16"/>
              </w:rPr>
              <w:t>생산유발계수</w:t>
            </w:r>
          </w:p>
        </w:tc>
      </w:tr>
      <w:tr w:rsidR="00AA2072">
        <w:tblPrEx>
          <w:tblCellMar>
            <w:top w:w="0" w:type="dxa"/>
            <w:bottom w:w="0" w:type="dxa"/>
          </w:tblCellMar>
        </w:tblPrEx>
        <w:tc>
          <w:tcPr>
            <w:tcW w:w="306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선박</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10.6</w:t>
            </w:r>
          </w:p>
        </w:tc>
        <w:tc>
          <w:tcPr>
            <w:tcW w:w="23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2.323</w:t>
            </w:r>
          </w:p>
        </w:tc>
      </w:tr>
      <w:tr w:rsidR="00AA2072">
        <w:tblPrEx>
          <w:tblCellMar>
            <w:top w:w="0" w:type="dxa"/>
            <w:bottom w:w="0" w:type="dxa"/>
          </w:tblCellMar>
        </w:tblPrEx>
        <w:tc>
          <w:tcPr>
            <w:tcW w:w="306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특수목적용 기계</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9.0</w:t>
            </w:r>
          </w:p>
        </w:tc>
        <w:tc>
          <w:tcPr>
            <w:tcW w:w="23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2.201</w:t>
            </w:r>
          </w:p>
        </w:tc>
      </w:tr>
      <w:tr w:rsidR="00AA2072">
        <w:tblPrEx>
          <w:tblCellMar>
            <w:top w:w="0" w:type="dxa"/>
            <w:bottom w:w="0" w:type="dxa"/>
          </w:tblCellMar>
        </w:tblPrEx>
        <w:tc>
          <w:tcPr>
            <w:tcW w:w="306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일반목적용 기계</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8.1</w:t>
            </w:r>
          </w:p>
        </w:tc>
        <w:tc>
          <w:tcPr>
            <w:tcW w:w="23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2.142</w:t>
            </w:r>
          </w:p>
        </w:tc>
      </w:tr>
      <w:tr w:rsidR="00AA2072">
        <w:tblPrEx>
          <w:tblCellMar>
            <w:top w:w="0" w:type="dxa"/>
            <w:bottom w:w="0" w:type="dxa"/>
          </w:tblCellMar>
        </w:tblPrEx>
        <w:tc>
          <w:tcPr>
            <w:tcW w:w="306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자동차</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7.5</w:t>
            </w:r>
          </w:p>
        </w:tc>
        <w:tc>
          <w:tcPr>
            <w:tcW w:w="23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2.469</w:t>
            </w:r>
          </w:p>
        </w:tc>
      </w:tr>
      <w:tr w:rsidR="00AA2072">
        <w:tblPrEx>
          <w:tblCellMar>
            <w:top w:w="0" w:type="dxa"/>
            <w:bottom w:w="0" w:type="dxa"/>
          </w:tblCellMar>
        </w:tblPrEx>
        <w:tc>
          <w:tcPr>
            <w:tcW w:w="306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전기장비</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6.3</w:t>
            </w:r>
          </w:p>
        </w:tc>
        <w:tc>
          <w:tcPr>
            <w:tcW w:w="23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2.065</w:t>
            </w:r>
          </w:p>
        </w:tc>
      </w:tr>
      <w:tr w:rsidR="00AA2072">
        <w:tblPrEx>
          <w:tblCellMar>
            <w:top w:w="0" w:type="dxa"/>
            <w:bottom w:w="0" w:type="dxa"/>
          </w:tblCellMar>
        </w:tblPrEx>
        <w:tc>
          <w:tcPr>
            <w:tcW w:w="306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철강 1차제품</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4.6</w:t>
            </w:r>
          </w:p>
        </w:tc>
        <w:tc>
          <w:tcPr>
            <w:tcW w:w="23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1.917</w:t>
            </w:r>
          </w:p>
        </w:tc>
      </w:tr>
      <w:tr w:rsidR="00AA2072">
        <w:tblPrEx>
          <w:tblCellMar>
            <w:top w:w="0" w:type="dxa"/>
            <w:bottom w:w="0" w:type="dxa"/>
          </w:tblCellMar>
        </w:tblPrEx>
        <w:tc>
          <w:tcPr>
            <w:tcW w:w="3066"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r>
              <w:rPr>
                <w:rFonts w:ascii="맑은 고딕" w:eastAsia="맑은 고딕" w:hAnsi="맑은 고딕" w:cs="맑은 고딕"/>
                <w:b/>
                <w:bCs/>
                <w:sz w:val="16"/>
                <w:szCs w:val="16"/>
              </w:rPr>
              <w:t>반도체</w:t>
            </w:r>
          </w:p>
        </w:tc>
        <w:tc>
          <w:tcPr>
            <w:tcW w:w="2683"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2.9</w:t>
            </w:r>
          </w:p>
        </w:tc>
        <w:tc>
          <w:tcPr>
            <w:tcW w:w="2301" w:type="dxa"/>
            <w:tcBorders>
              <w:top w:val="single" w:sz="2" w:space="0" w:color="D9D2C5"/>
              <w:left w:val="none" w:sz="0" w:space="0" w:color="FFFFFF"/>
              <w:bottom w:val="single" w:sz="2" w:space="0" w:color="D9D2C5"/>
              <w:right w:val="none" w:sz="0" w:space="0" w:color="FFFFFF"/>
            </w:tcBorders>
            <w:tcMar>
              <w:top w:w="50" w:type="dxa"/>
              <w:left w:w="80" w:type="dxa"/>
              <w:bottom w:w="50" w:type="dxa"/>
              <w:right w:w="80" w:type="dxa"/>
            </w:tcMar>
          </w:tcPr>
          <w:p w:rsidR="00AA2072" w:rsidRDefault="00EF0E62">
            <w:pPr>
              <w:jc w:val="right"/>
            </w:pPr>
            <w:r>
              <w:rPr>
                <w:rFonts w:ascii="맑은 고딕" w:eastAsia="맑은 고딕" w:hAnsi="맑은 고딕" w:cs="맑은 고딕"/>
                <w:sz w:val="16"/>
                <w:szCs w:val="16"/>
              </w:rPr>
              <w:t>1.473</w:t>
            </w:r>
          </w:p>
        </w:tc>
      </w:tr>
    </w:tbl>
    <w:p w:rsidR="00AA2072" w:rsidRDefault="00EF0E62">
      <w:pPr>
        <w:spacing w:before="60" w:after="200"/>
      </w:pPr>
      <w:r>
        <w:rPr>
          <w:rFonts w:ascii="맑은 고딕" w:eastAsia="맑은 고딕" w:hAnsi="맑은 고딕" w:cs="맑은 고딕"/>
          <w:color w:val="6B6B6B"/>
          <w:sz w:val="15"/>
          <w:szCs w:val="15"/>
        </w:rPr>
        <w:t>자료: 한국은행 지역산업연관표(2020)(원문 52쪽)</w:t>
      </w:r>
    </w:p>
    <w:p w:rsidR="00AA2072" w:rsidRDefault="00EF0E62">
      <w:pPr>
        <w:spacing w:after="120" w:line="340" w:lineRule="auto"/>
        <w:ind w:firstLine="200"/>
        <w:jc w:val="both"/>
      </w:pPr>
      <w:r>
        <w:t>생산유발은 자동차가 가장 커서, 자동차 수요 1원이 지역 안에서 2.5원 가까운 생산을 끌어낸다. 다만 선박은 계수가 가장 커도 대경권의 조선 생산이 0.5조원 남짓으로 거의 없어서 지역 경제 전체에 미치는 몫은 작다. 원문에는 석탄 및 석유제품의 취업유발이 대경권에서 5.8명으로 다른 권역(2명 안팎)보다 유난히 높게 나오는데, 이 역시 대경권의 석유정제 생산이 0.2조원 남짓에 불과하다는 점을 감안해서 볼 숫자다.</w:t>
      </w:r>
    </w:p>
    <w:sectPr w:rsidR="00AA2072">
      <w:headerReference w:type="default" r:id="rId60"/>
      <w:footerReference w:type="default" r:id="rId61"/>
      <w:pgSz w:w="10318" w:h="14570"/>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EF4" w:rsidRDefault="00670EF4">
      <w:r>
        <w:separator/>
      </w:r>
    </w:p>
  </w:endnote>
  <w:endnote w:type="continuationSeparator" w:id="0">
    <w:p w:rsidR="00670EF4" w:rsidRDefault="00670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E62" w:rsidRDefault="00EF0E62">
    <w:pPr>
      <w:jc w:val="center"/>
    </w:pPr>
    <w:r>
      <w:rPr>
        <w:rFonts w:ascii="맑은 고딕" w:eastAsia="맑은 고딕" w:hAnsi="맑은 고딕" w:cs="맑은 고딕"/>
        <w:sz w:val="16"/>
        <w:szCs w:val="16"/>
      </w:rPr>
      <w:fldChar w:fldCharType="begin"/>
    </w:r>
    <w:r>
      <w:rPr>
        <w:rFonts w:ascii="맑은 고딕" w:eastAsia="맑은 고딕" w:hAnsi="맑은 고딕" w:cs="맑은 고딕"/>
        <w:sz w:val="16"/>
        <w:szCs w:val="16"/>
      </w:rPr>
      <w:instrText>PAGE</w:instrText>
    </w:r>
    <w:r>
      <w:rPr>
        <w:rFonts w:ascii="맑은 고딕" w:eastAsia="맑은 고딕" w:hAnsi="맑은 고딕" w:cs="맑은 고딕"/>
        <w:sz w:val="16"/>
        <w:szCs w:val="16"/>
      </w:rPr>
      <w:fldChar w:fldCharType="separate"/>
    </w:r>
    <w:r w:rsidR="00C94657">
      <w:rPr>
        <w:rFonts w:ascii="맑은 고딕" w:eastAsia="맑은 고딕" w:hAnsi="맑은 고딕" w:cs="맑은 고딕"/>
        <w:noProof/>
        <w:sz w:val="16"/>
        <w:szCs w:val="16"/>
      </w:rPr>
      <w:t>165</w:t>
    </w:r>
    <w:r>
      <w:rPr>
        <w:rFonts w:ascii="맑은 고딕" w:eastAsia="맑은 고딕" w:hAnsi="맑은 고딕" w:cs="맑은 고딕"/>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EF4" w:rsidRDefault="00670EF4">
      <w:r>
        <w:separator/>
      </w:r>
    </w:p>
  </w:footnote>
  <w:footnote w:type="continuationSeparator" w:id="0">
    <w:p w:rsidR="00670EF4" w:rsidRDefault="00670E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E62" w:rsidRDefault="00EF0E62">
    <w:pPr>
      <w:jc w:val="right"/>
    </w:pPr>
    <w:r>
      <w:rPr>
        <w:rFonts w:ascii="맑은 고딕" w:eastAsia="맑은 고딕" w:hAnsi="맑은 고딕" w:cs="맑은 고딕"/>
        <w:color w:val="9A8A72"/>
        <w:sz w:val="14"/>
        <w:szCs w:val="14"/>
      </w:rPr>
      <w:t>우리나라 주요 제조업 공급망 지도 해설</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5D1118"/>
    <w:multiLevelType w:val="hybridMultilevel"/>
    <w:tmpl w:val="132287D0"/>
    <w:lvl w:ilvl="0" w:tplc="99EC9464">
      <w:start w:val="1"/>
      <w:numFmt w:val="bullet"/>
      <w:lvlText w:val="●"/>
      <w:lvlJc w:val="left"/>
      <w:pPr>
        <w:ind w:left="720" w:hanging="360"/>
      </w:pPr>
    </w:lvl>
    <w:lvl w:ilvl="1" w:tplc="601A1EB2">
      <w:start w:val="1"/>
      <w:numFmt w:val="bullet"/>
      <w:lvlText w:val="○"/>
      <w:lvlJc w:val="left"/>
      <w:pPr>
        <w:ind w:left="1440" w:hanging="360"/>
      </w:pPr>
    </w:lvl>
    <w:lvl w:ilvl="2" w:tplc="F970C1A6">
      <w:start w:val="1"/>
      <w:numFmt w:val="bullet"/>
      <w:lvlText w:val="■"/>
      <w:lvlJc w:val="left"/>
      <w:pPr>
        <w:ind w:left="2160" w:hanging="360"/>
      </w:pPr>
    </w:lvl>
    <w:lvl w:ilvl="3" w:tplc="9606CA40">
      <w:start w:val="1"/>
      <w:numFmt w:val="bullet"/>
      <w:lvlText w:val="●"/>
      <w:lvlJc w:val="left"/>
      <w:pPr>
        <w:ind w:left="2880" w:hanging="360"/>
      </w:pPr>
    </w:lvl>
    <w:lvl w:ilvl="4" w:tplc="92AEBE1A">
      <w:start w:val="1"/>
      <w:numFmt w:val="bullet"/>
      <w:lvlText w:val="○"/>
      <w:lvlJc w:val="left"/>
      <w:pPr>
        <w:ind w:left="3600" w:hanging="360"/>
      </w:pPr>
    </w:lvl>
    <w:lvl w:ilvl="5" w:tplc="A09643AA">
      <w:start w:val="1"/>
      <w:numFmt w:val="bullet"/>
      <w:lvlText w:val="■"/>
      <w:lvlJc w:val="left"/>
      <w:pPr>
        <w:ind w:left="4320" w:hanging="360"/>
      </w:pPr>
    </w:lvl>
    <w:lvl w:ilvl="6" w:tplc="5C5A4F18">
      <w:start w:val="1"/>
      <w:numFmt w:val="bullet"/>
      <w:lvlText w:val="●"/>
      <w:lvlJc w:val="left"/>
      <w:pPr>
        <w:ind w:left="5040" w:hanging="360"/>
      </w:pPr>
    </w:lvl>
    <w:lvl w:ilvl="7" w:tplc="DE9CA04E">
      <w:start w:val="1"/>
      <w:numFmt w:val="bullet"/>
      <w:lvlText w:val="●"/>
      <w:lvlJc w:val="left"/>
      <w:pPr>
        <w:ind w:left="5760" w:hanging="360"/>
      </w:pPr>
    </w:lvl>
    <w:lvl w:ilvl="8" w:tplc="3E3E443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80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072"/>
    <w:rsid w:val="00023A47"/>
    <w:rsid w:val="00035975"/>
    <w:rsid w:val="003A28C8"/>
    <w:rsid w:val="00405D86"/>
    <w:rsid w:val="0046286D"/>
    <w:rsid w:val="005B6137"/>
    <w:rsid w:val="005E72BE"/>
    <w:rsid w:val="00670EF4"/>
    <w:rsid w:val="007664F3"/>
    <w:rsid w:val="0086263D"/>
    <w:rsid w:val="008A0F0A"/>
    <w:rsid w:val="0096117C"/>
    <w:rsid w:val="009E62D4"/>
    <w:rsid w:val="00AA2072"/>
    <w:rsid w:val="00B976A2"/>
    <w:rsid w:val="00BC2029"/>
    <w:rsid w:val="00C94657"/>
    <w:rsid w:val="00D934D6"/>
    <w:rsid w:val="00E86FE5"/>
    <w:rsid w:val="00EF0E6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F22E0E-3183-4C31-AB53-5CBDE66B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바탕" w:eastAsia="바탕" w:hAnsi="바탕" w:cs="바탕"/>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paragraph" w:styleId="1">
    <w:name w:val="heading 1"/>
    <w:qFormat/>
    <w:pPr>
      <w:outlineLvl w:val="0"/>
    </w:pPr>
    <w:rPr>
      <w:rFonts w:ascii="맑은 고딕" w:eastAsia="맑은 고딕" w:hAnsi="맑은 고딕" w:cs="맑은 고딕"/>
      <w:b/>
      <w:bCs/>
      <w:color w:val="1F3A5C"/>
      <w:sz w:val="44"/>
      <w:szCs w:val="44"/>
    </w:rPr>
  </w:style>
  <w:style w:type="paragraph" w:styleId="2">
    <w:name w:val="heading 2"/>
    <w:qFormat/>
    <w:pPr>
      <w:outlineLvl w:val="1"/>
    </w:pPr>
    <w:rPr>
      <w:rFonts w:ascii="맑은 고딕" w:eastAsia="맑은 고딕" w:hAnsi="맑은 고딕" w:cs="맑은 고딕"/>
      <w:b/>
      <w:bCs/>
      <w:color w:val="1F3A5C"/>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 w:type="paragraph" w:styleId="11">
    <w:name w:val="toc 1"/>
    <w:basedOn w:val="a"/>
    <w:next w:val="a"/>
    <w:autoRedefine/>
    <w:uiPriority w:val="39"/>
    <w:unhideWhenUsed/>
    <w:rsid w:val="00035975"/>
  </w:style>
  <w:style w:type="paragraph" w:styleId="20">
    <w:name w:val="toc 2"/>
    <w:basedOn w:val="a"/>
    <w:next w:val="a"/>
    <w:autoRedefine/>
    <w:uiPriority w:val="39"/>
    <w:unhideWhenUsed/>
    <w:rsid w:val="00035975"/>
    <w:pPr>
      <w:ind w:leftChars="200" w:left="42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39" Type="http://schemas.openxmlformats.org/officeDocument/2006/relationships/image" Target="media/image33.jpg"/><Relationship Id="rId21" Type="http://schemas.openxmlformats.org/officeDocument/2006/relationships/image" Target="media/image15.jpg"/><Relationship Id="rId34" Type="http://schemas.openxmlformats.org/officeDocument/2006/relationships/image" Target="media/image28.jpg"/><Relationship Id="rId42" Type="http://schemas.openxmlformats.org/officeDocument/2006/relationships/image" Target="media/image36.jpg"/><Relationship Id="rId47" Type="http://schemas.openxmlformats.org/officeDocument/2006/relationships/image" Target="media/image41.jpg"/><Relationship Id="rId50" Type="http://schemas.openxmlformats.org/officeDocument/2006/relationships/image" Target="media/image44.jpg"/><Relationship Id="rId55" Type="http://schemas.openxmlformats.org/officeDocument/2006/relationships/image" Target="media/image49.jpg"/><Relationship Id="rId63"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image" Target="media/image23.jpg"/><Relationship Id="rId41" Type="http://schemas.openxmlformats.org/officeDocument/2006/relationships/image" Target="media/image35.jpg"/><Relationship Id="rId54" Type="http://schemas.openxmlformats.org/officeDocument/2006/relationships/image" Target="media/image48.jp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image" Target="media/image26.jpg"/><Relationship Id="rId37" Type="http://schemas.openxmlformats.org/officeDocument/2006/relationships/image" Target="media/image31.jpg"/><Relationship Id="rId40" Type="http://schemas.openxmlformats.org/officeDocument/2006/relationships/image" Target="media/image34.jpg"/><Relationship Id="rId45" Type="http://schemas.openxmlformats.org/officeDocument/2006/relationships/image" Target="media/image39.jpg"/><Relationship Id="rId53" Type="http://schemas.openxmlformats.org/officeDocument/2006/relationships/image" Target="media/image47.jpg"/><Relationship Id="rId58" Type="http://schemas.openxmlformats.org/officeDocument/2006/relationships/image" Target="media/image52.jpg"/><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image" Target="media/image30.jpg"/><Relationship Id="rId49" Type="http://schemas.openxmlformats.org/officeDocument/2006/relationships/image" Target="media/image43.jpg"/><Relationship Id="rId57" Type="http://schemas.openxmlformats.org/officeDocument/2006/relationships/image" Target="media/image51.jpg"/><Relationship Id="rId61"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image" Target="media/image25.jpg"/><Relationship Id="rId44" Type="http://schemas.openxmlformats.org/officeDocument/2006/relationships/image" Target="media/image38.jpg"/><Relationship Id="rId52" Type="http://schemas.openxmlformats.org/officeDocument/2006/relationships/image" Target="media/image46.jpg"/><Relationship Id="rId6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image" Target="media/image29.jpg"/><Relationship Id="rId43" Type="http://schemas.openxmlformats.org/officeDocument/2006/relationships/image" Target="media/image37.jpg"/><Relationship Id="rId48" Type="http://schemas.openxmlformats.org/officeDocument/2006/relationships/image" Target="media/image42.jpg"/><Relationship Id="rId56" Type="http://schemas.openxmlformats.org/officeDocument/2006/relationships/image" Target="media/image50.jpg"/><Relationship Id="rId8" Type="http://schemas.openxmlformats.org/officeDocument/2006/relationships/image" Target="media/image2.jpg"/><Relationship Id="rId51" Type="http://schemas.openxmlformats.org/officeDocument/2006/relationships/image" Target="media/image45.jpg"/><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image" Target="media/image27.jpg"/><Relationship Id="rId38" Type="http://schemas.openxmlformats.org/officeDocument/2006/relationships/image" Target="media/image32.jpg"/><Relationship Id="rId46" Type="http://schemas.openxmlformats.org/officeDocument/2006/relationships/image" Target="media/image40.jpg"/><Relationship Id="rId59" Type="http://schemas.openxmlformats.org/officeDocument/2006/relationships/image" Target="media/image53.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1</Pages>
  <Words>16382</Words>
  <Characters>93384</Characters>
  <Application>Microsoft Office Word</Application>
  <DocSecurity>0</DocSecurity>
  <Lines>778</Lines>
  <Paragraphs>219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109547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계정</cp:lastModifiedBy>
  <cp:revision>5</cp:revision>
  <dcterms:created xsi:type="dcterms:W3CDTF">2026-09-29T23:48:00Z</dcterms:created>
  <dcterms:modified xsi:type="dcterms:W3CDTF">2026-09-30T03:26:00Z</dcterms:modified>
</cp:coreProperties>
</file>